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28" w:rsidRPr="00A4259B" w:rsidRDefault="00C82728" w:rsidP="00C82728">
      <w:pPr>
        <w:pStyle w:val="Titre"/>
        <w:keepNext/>
        <w:keepLines/>
        <w:widowControl w:val="0"/>
        <w:rPr>
          <w:szCs w:val="22"/>
        </w:rPr>
      </w:pPr>
      <w:r w:rsidRPr="00A4259B">
        <w:rPr>
          <w:szCs w:val="22"/>
        </w:rPr>
        <w:t xml:space="preserve">Notice: </w:t>
      </w:r>
      <w:r>
        <w:rPr>
          <w:szCs w:val="22"/>
        </w:rPr>
        <w:t>I</w:t>
      </w:r>
      <w:r w:rsidRPr="00A4259B">
        <w:rPr>
          <w:szCs w:val="22"/>
        </w:rPr>
        <w:t>nformation du patient</w:t>
      </w:r>
    </w:p>
    <w:p w:rsidR="00C82728" w:rsidRDefault="00C82728" w:rsidP="00C82728">
      <w:pPr>
        <w:pStyle w:val="Titre"/>
        <w:keepNext/>
        <w:keepLines/>
        <w:widowControl w:val="0"/>
        <w:rPr>
          <w:szCs w:val="22"/>
        </w:rPr>
      </w:pPr>
    </w:p>
    <w:p w:rsidR="00C82728" w:rsidRDefault="00C82728" w:rsidP="00C82728">
      <w:pPr>
        <w:pStyle w:val="Titre"/>
        <w:keepNext/>
        <w:keepLines/>
        <w:widowControl w:val="0"/>
        <w:rPr>
          <w:b w:val="0"/>
          <w:bCs w:val="0"/>
          <w:szCs w:val="22"/>
        </w:rPr>
      </w:pPr>
      <w:r>
        <w:rPr>
          <w:szCs w:val="22"/>
        </w:rPr>
        <w:t>Idacio</w:t>
      </w:r>
      <w:r w:rsidRPr="002849FD">
        <w:rPr>
          <w:szCs w:val="22"/>
        </w:rPr>
        <w:t xml:space="preserve"> </w:t>
      </w:r>
      <w:r w:rsidRPr="00AE01E6">
        <w:rPr>
          <w:bCs w:val="0"/>
          <w:szCs w:val="22"/>
        </w:rPr>
        <w:t xml:space="preserve">40 mg, solution injectable en stylo prérempli </w:t>
      </w:r>
    </w:p>
    <w:p w:rsidR="00C82728" w:rsidRDefault="00C82728" w:rsidP="00C82728">
      <w:pPr>
        <w:pStyle w:val="Titre"/>
        <w:keepNext/>
        <w:keepLines/>
        <w:widowControl w:val="0"/>
        <w:rPr>
          <w:b w:val="0"/>
          <w:bCs w:val="0"/>
          <w:szCs w:val="22"/>
        </w:rPr>
      </w:pPr>
      <w:r>
        <w:rPr>
          <w:b w:val="0"/>
          <w:bCs w:val="0"/>
          <w:szCs w:val="22"/>
        </w:rPr>
        <w:t>adalimumab</w:t>
      </w:r>
    </w:p>
    <w:p w:rsidR="00C82728" w:rsidRDefault="00C82728" w:rsidP="00C82728">
      <w:pPr>
        <w:keepNext/>
        <w:keepLines/>
        <w:widowControl w:val="0"/>
        <w:rPr>
          <w:sz w:val="22"/>
          <w:szCs w:val="22"/>
        </w:rPr>
      </w:pPr>
    </w:p>
    <w:p w:rsidR="00C82728" w:rsidRPr="00110E65" w:rsidRDefault="00C82728" w:rsidP="00C82728">
      <w:pPr>
        <w:keepNext/>
        <w:keepLines/>
        <w:widowControl w:val="0"/>
        <w:rPr>
          <w:sz w:val="22"/>
          <w:szCs w:val="22"/>
          <w:lang w:val="fr-BE"/>
        </w:rPr>
      </w:pPr>
    </w:p>
    <w:p w:rsidR="00C82728" w:rsidRDefault="00C82728" w:rsidP="00C82728">
      <w:pPr>
        <w:keepNext/>
        <w:keepLines/>
        <w:widowControl w:val="0"/>
        <w:rPr>
          <w:b/>
          <w:sz w:val="22"/>
          <w:szCs w:val="22"/>
        </w:rPr>
      </w:pPr>
      <w:r>
        <w:rPr>
          <w:b/>
          <w:sz w:val="22"/>
          <w:szCs w:val="22"/>
        </w:rPr>
        <w:t>Veuillez lire attentivement cette notice avant d’utiliser ce médicament car elle contient des informations importantes pour vous.</w:t>
      </w:r>
    </w:p>
    <w:p w:rsidR="00C82728" w:rsidRDefault="00C82728" w:rsidP="00C82728">
      <w:pPr>
        <w:pStyle w:val="Retraitcorpsdetexte"/>
        <w:keepNext/>
        <w:keepLines/>
        <w:widowControl w:val="0"/>
        <w:rPr>
          <w:b w:val="0"/>
          <w:color w:val="auto"/>
          <w:szCs w:val="22"/>
          <w:lang w:val="fr-FR"/>
        </w:rPr>
      </w:pPr>
      <w:r>
        <w:rPr>
          <w:b w:val="0"/>
          <w:color w:val="auto"/>
          <w:szCs w:val="22"/>
          <w:lang w:val="fr-FR"/>
        </w:rPr>
        <w:t>-</w:t>
      </w:r>
      <w:r>
        <w:rPr>
          <w:b w:val="0"/>
          <w:color w:val="auto"/>
          <w:szCs w:val="22"/>
          <w:lang w:val="fr-FR"/>
        </w:rPr>
        <w:tab/>
        <w:t>Gardez cette notice. Vous pourriez avoir besoin de la relire.</w:t>
      </w:r>
    </w:p>
    <w:p w:rsidR="00C82728" w:rsidRDefault="00C82728" w:rsidP="00C82728">
      <w:pPr>
        <w:keepNext/>
        <w:keepLines/>
        <w:widowControl w:val="0"/>
        <w:tabs>
          <w:tab w:val="left" w:pos="540"/>
        </w:tabs>
        <w:ind w:left="540" w:hanging="540"/>
        <w:rPr>
          <w:sz w:val="22"/>
          <w:szCs w:val="22"/>
        </w:rPr>
      </w:pPr>
      <w:r>
        <w:rPr>
          <w:sz w:val="22"/>
          <w:szCs w:val="22"/>
        </w:rPr>
        <w:t>-</w:t>
      </w:r>
      <w:r>
        <w:rPr>
          <w:sz w:val="22"/>
          <w:szCs w:val="22"/>
        </w:rPr>
        <w:tab/>
        <w:t xml:space="preserve">Votre médecin vous remettra également une carte de surveillance qui comporte d'importantes informations sur la tolérance que vous devez connaître avant que l'on vous administre Idacio et pendant le traitement. Conservez cette carte avec vous </w:t>
      </w:r>
      <w:r w:rsidRPr="002533BA">
        <w:rPr>
          <w:color w:val="000000"/>
          <w:sz w:val="22"/>
          <w:szCs w:val="22"/>
        </w:rPr>
        <w:t xml:space="preserve">pendant votre traitement et pendant 4 mois après la dernière injection </w:t>
      </w:r>
      <w:r>
        <w:rPr>
          <w:color w:val="000000"/>
          <w:sz w:val="22"/>
          <w:szCs w:val="22"/>
        </w:rPr>
        <w:t>d’</w:t>
      </w:r>
      <w:r w:rsidRPr="002533BA">
        <w:rPr>
          <w:color w:val="000000"/>
          <w:sz w:val="22"/>
          <w:szCs w:val="22"/>
        </w:rPr>
        <w:t>Idacio reçue par vous (ou votre enfant)</w:t>
      </w:r>
      <w:r w:rsidRPr="002533BA">
        <w:rPr>
          <w:sz w:val="22"/>
          <w:szCs w:val="22"/>
        </w:rPr>
        <w:t>.</w:t>
      </w:r>
    </w:p>
    <w:p w:rsidR="00C82728" w:rsidRDefault="00C82728" w:rsidP="00C82728">
      <w:pPr>
        <w:keepNext/>
        <w:keepLines/>
        <w:widowControl w:val="0"/>
        <w:tabs>
          <w:tab w:val="left" w:pos="540"/>
        </w:tabs>
        <w:ind w:left="540" w:hanging="540"/>
        <w:rPr>
          <w:sz w:val="22"/>
          <w:szCs w:val="22"/>
        </w:rPr>
      </w:pPr>
      <w:r>
        <w:rPr>
          <w:sz w:val="22"/>
          <w:szCs w:val="22"/>
        </w:rPr>
        <w:t>-</w:t>
      </w:r>
      <w:r>
        <w:rPr>
          <w:sz w:val="22"/>
          <w:szCs w:val="22"/>
        </w:rPr>
        <w:tab/>
        <w:t>Si vous avez d’autres questions, interrogez votre médecin ou pharmacien.</w:t>
      </w:r>
    </w:p>
    <w:p w:rsidR="00C82728" w:rsidRDefault="00C82728" w:rsidP="00C82728">
      <w:pPr>
        <w:keepNext/>
        <w:keepLines/>
        <w:widowControl w:val="0"/>
        <w:tabs>
          <w:tab w:val="left" w:pos="540"/>
        </w:tabs>
        <w:ind w:left="540" w:hanging="540"/>
        <w:rPr>
          <w:sz w:val="22"/>
          <w:szCs w:val="22"/>
        </w:rPr>
      </w:pPr>
      <w:r>
        <w:rPr>
          <w:sz w:val="22"/>
          <w:szCs w:val="22"/>
        </w:rPr>
        <w:t>-</w:t>
      </w:r>
      <w:r>
        <w:rPr>
          <w:sz w:val="22"/>
          <w:szCs w:val="22"/>
        </w:rPr>
        <w:tab/>
        <w:t>Ce médicament vous a été personnellement prescrit. Ne le donnez pas à d’autres personnes. Il pourrait leur être nocif, même si les signes de leur maladie sont identiques aux vôtres.</w:t>
      </w:r>
    </w:p>
    <w:p w:rsidR="00C82728" w:rsidRDefault="00C82728" w:rsidP="00C82728">
      <w:pPr>
        <w:keepNext/>
        <w:keepLines/>
        <w:widowControl w:val="0"/>
        <w:tabs>
          <w:tab w:val="left" w:pos="540"/>
        </w:tabs>
        <w:ind w:left="540" w:hanging="540"/>
        <w:rPr>
          <w:sz w:val="22"/>
          <w:szCs w:val="22"/>
        </w:rPr>
      </w:pPr>
      <w:r>
        <w:rPr>
          <w:sz w:val="22"/>
          <w:szCs w:val="22"/>
        </w:rPr>
        <w:t>-</w:t>
      </w:r>
      <w:r>
        <w:rPr>
          <w:sz w:val="22"/>
          <w:szCs w:val="22"/>
        </w:rPr>
        <w:tab/>
        <w:t>Si vous ressentez un quelconque effet indésirable, parlez-en à votre médecin ou votre pharmacien. Ceci s’applique aussi à tout effet indésirable qui ne serait pas mentionné dans cette notice. Voir rubrique 4.</w:t>
      </w:r>
    </w:p>
    <w:p w:rsidR="00C82728" w:rsidRDefault="00C82728" w:rsidP="00C82728">
      <w:pPr>
        <w:keepNext/>
        <w:keepLines/>
        <w:widowControl w:val="0"/>
        <w:rPr>
          <w:sz w:val="22"/>
          <w:szCs w:val="22"/>
        </w:rPr>
      </w:pPr>
    </w:p>
    <w:p w:rsidR="00C82728" w:rsidRDefault="00C82728" w:rsidP="00C82728">
      <w:pPr>
        <w:keepNext/>
        <w:keepLines/>
        <w:widowControl w:val="0"/>
        <w:rPr>
          <w:b/>
          <w:sz w:val="22"/>
          <w:szCs w:val="22"/>
        </w:rPr>
      </w:pPr>
      <w:r w:rsidRPr="005F4CAE">
        <w:rPr>
          <w:b/>
          <w:sz w:val="22"/>
          <w:szCs w:val="22"/>
        </w:rPr>
        <w:t>Que contient cette notice </w:t>
      </w:r>
      <w:r>
        <w:rPr>
          <w:b/>
          <w:sz w:val="22"/>
          <w:szCs w:val="22"/>
        </w:rPr>
        <w:t>?</w:t>
      </w:r>
    </w:p>
    <w:p w:rsidR="00C82728" w:rsidRDefault="00C82728" w:rsidP="00C82728">
      <w:pPr>
        <w:keepNext/>
        <w:keepLines/>
        <w:widowControl w:val="0"/>
        <w:rPr>
          <w:b/>
          <w:sz w:val="22"/>
          <w:szCs w:val="22"/>
        </w:rPr>
      </w:pPr>
    </w:p>
    <w:p w:rsidR="00C82728" w:rsidRDefault="00C82728" w:rsidP="00C82728">
      <w:pPr>
        <w:pStyle w:val="Corpsdetexte3"/>
        <w:keepNext/>
        <w:keepLines/>
        <w:widowControl w:val="0"/>
        <w:tabs>
          <w:tab w:val="left" w:pos="540"/>
        </w:tabs>
        <w:rPr>
          <w:szCs w:val="22"/>
        </w:rPr>
      </w:pPr>
      <w:r>
        <w:rPr>
          <w:szCs w:val="22"/>
        </w:rPr>
        <w:t>1.</w:t>
      </w:r>
      <w:r>
        <w:rPr>
          <w:szCs w:val="22"/>
        </w:rPr>
        <w:tab/>
        <w:t>Qu’est-ce qu’Idacio et dans quels cas est-il utilisé </w:t>
      </w:r>
    </w:p>
    <w:p w:rsidR="00C82728" w:rsidRDefault="00C82728" w:rsidP="00C82728">
      <w:pPr>
        <w:keepNext/>
        <w:keepLines/>
        <w:widowControl w:val="0"/>
        <w:tabs>
          <w:tab w:val="left" w:pos="540"/>
        </w:tabs>
        <w:rPr>
          <w:sz w:val="22"/>
          <w:szCs w:val="22"/>
        </w:rPr>
      </w:pPr>
      <w:r>
        <w:rPr>
          <w:sz w:val="22"/>
          <w:szCs w:val="22"/>
        </w:rPr>
        <w:t>2.</w:t>
      </w:r>
      <w:r>
        <w:rPr>
          <w:sz w:val="22"/>
          <w:szCs w:val="22"/>
        </w:rPr>
        <w:tab/>
        <w:t>Quelles sont les informations à connaître avant de prendre Idacio</w:t>
      </w:r>
    </w:p>
    <w:p w:rsidR="00C82728" w:rsidRDefault="00C82728" w:rsidP="00C82728">
      <w:pPr>
        <w:keepNext/>
        <w:keepLines/>
        <w:widowControl w:val="0"/>
        <w:tabs>
          <w:tab w:val="left" w:pos="540"/>
        </w:tabs>
        <w:rPr>
          <w:sz w:val="22"/>
          <w:szCs w:val="22"/>
        </w:rPr>
      </w:pPr>
      <w:r>
        <w:rPr>
          <w:sz w:val="22"/>
          <w:szCs w:val="22"/>
        </w:rPr>
        <w:t>3.</w:t>
      </w:r>
      <w:r>
        <w:rPr>
          <w:sz w:val="22"/>
          <w:szCs w:val="22"/>
        </w:rPr>
        <w:tab/>
        <w:t xml:space="preserve">Comment utiliser </w:t>
      </w:r>
      <w:r w:rsidRPr="00110E65">
        <w:rPr>
          <w:sz w:val="22"/>
          <w:szCs w:val="22"/>
        </w:rPr>
        <w:t>Idacio</w:t>
      </w:r>
    </w:p>
    <w:p w:rsidR="00C82728" w:rsidRDefault="00C82728" w:rsidP="00C82728">
      <w:pPr>
        <w:keepNext/>
        <w:keepLines/>
        <w:widowControl w:val="0"/>
        <w:tabs>
          <w:tab w:val="left" w:pos="540"/>
        </w:tabs>
        <w:rPr>
          <w:sz w:val="22"/>
          <w:szCs w:val="22"/>
        </w:rPr>
      </w:pPr>
      <w:r>
        <w:rPr>
          <w:sz w:val="22"/>
          <w:szCs w:val="22"/>
        </w:rPr>
        <w:t>4.</w:t>
      </w:r>
      <w:r>
        <w:rPr>
          <w:sz w:val="22"/>
          <w:szCs w:val="22"/>
        </w:rPr>
        <w:tab/>
        <w:t>Quels sont les effets indésirables éventuels</w:t>
      </w:r>
    </w:p>
    <w:p w:rsidR="00C82728" w:rsidRDefault="00C82728" w:rsidP="00C82728">
      <w:pPr>
        <w:keepNext/>
        <w:keepLines/>
        <w:widowControl w:val="0"/>
        <w:tabs>
          <w:tab w:val="left" w:pos="540"/>
        </w:tabs>
        <w:rPr>
          <w:sz w:val="22"/>
          <w:szCs w:val="22"/>
        </w:rPr>
      </w:pPr>
      <w:r>
        <w:rPr>
          <w:sz w:val="22"/>
          <w:szCs w:val="22"/>
        </w:rPr>
        <w:t>5.</w:t>
      </w:r>
      <w:r>
        <w:rPr>
          <w:sz w:val="22"/>
          <w:szCs w:val="22"/>
        </w:rPr>
        <w:tab/>
        <w:t xml:space="preserve">Comment conserver </w:t>
      </w:r>
      <w:r w:rsidRPr="00110E65">
        <w:rPr>
          <w:sz w:val="22"/>
          <w:szCs w:val="22"/>
        </w:rPr>
        <w:t>Idacio</w:t>
      </w:r>
    </w:p>
    <w:p w:rsidR="00C82728" w:rsidRDefault="00C82728" w:rsidP="00C82728">
      <w:pPr>
        <w:keepNext/>
        <w:keepLines/>
        <w:widowControl w:val="0"/>
        <w:tabs>
          <w:tab w:val="left" w:pos="540"/>
        </w:tabs>
        <w:rPr>
          <w:sz w:val="22"/>
          <w:szCs w:val="22"/>
        </w:rPr>
      </w:pPr>
      <w:r>
        <w:rPr>
          <w:sz w:val="22"/>
          <w:szCs w:val="22"/>
        </w:rPr>
        <w:t>6.</w:t>
      </w:r>
      <w:r>
        <w:rPr>
          <w:sz w:val="22"/>
          <w:szCs w:val="22"/>
        </w:rPr>
        <w:tab/>
        <w:t>Contenu de l’emballage et autres informations</w:t>
      </w:r>
    </w:p>
    <w:p w:rsidR="00C82728" w:rsidRDefault="00C82728" w:rsidP="00C82728">
      <w:pPr>
        <w:keepNext/>
        <w:keepLines/>
        <w:widowControl w:val="0"/>
        <w:tabs>
          <w:tab w:val="left" w:pos="540"/>
        </w:tabs>
        <w:rPr>
          <w:sz w:val="22"/>
          <w:szCs w:val="22"/>
        </w:rPr>
      </w:pPr>
      <w:r>
        <w:rPr>
          <w:sz w:val="22"/>
          <w:szCs w:val="22"/>
        </w:rPr>
        <w:t>7.</w:t>
      </w:r>
      <w:r>
        <w:rPr>
          <w:sz w:val="22"/>
          <w:szCs w:val="22"/>
        </w:rPr>
        <w:tab/>
        <w:t>Mode d’emploi</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p>
    <w:p w:rsidR="00C82728" w:rsidRDefault="00C82728" w:rsidP="00C82728">
      <w:pPr>
        <w:keepNext/>
        <w:keepLines/>
        <w:widowControl w:val="0"/>
        <w:numPr>
          <w:ilvl w:val="0"/>
          <w:numId w:val="2"/>
        </w:numPr>
        <w:tabs>
          <w:tab w:val="clear" w:pos="720"/>
          <w:tab w:val="num" w:pos="540"/>
        </w:tabs>
        <w:ind w:left="540" w:hanging="540"/>
        <w:rPr>
          <w:b/>
          <w:sz w:val="22"/>
          <w:szCs w:val="22"/>
        </w:rPr>
      </w:pPr>
      <w:r>
        <w:rPr>
          <w:b/>
          <w:sz w:val="22"/>
          <w:szCs w:val="22"/>
        </w:rPr>
        <w:t>Qu’est-ce-qu’Idacio et dans quels cas est-il utilisé</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La substance active contenue dans Idacio est l’adalimumab, un médicament qui agit sur le système immunitaire (de défense) de votre organisme.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Idacio est destiné au traitement des maladies inflammatoires suivantes :</w:t>
      </w:r>
    </w:p>
    <w:p w:rsidR="00C82728" w:rsidRDefault="00C82728" w:rsidP="00C82728">
      <w:pPr>
        <w:keepNext/>
        <w:keepLines/>
        <w:widowControl w:val="0"/>
        <w:numPr>
          <w:ilvl w:val="0"/>
          <w:numId w:val="3"/>
        </w:numPr>
        <w:rPr>
          <w:sz w:val="22"/>
          <w:szCs w:val="22"/>
        </w:rPr>
      </w:pPr>
      <w:r>
        <w:rPr>
          <w:sz w:val="22"/>
          <w:szCs w:val="22"/>
        </w:rPr>
        <w:t>polyarthrite rhumatoïde,</w:t>
      </w:r>
    </w:p>
    <w:p w:rsidR="00C82728" w:rsidRDefault="00C82728" w:rsidP="00C82728">
      <w:pPr>
        <w:keepNext/>
        <w:keepLines/>
        <w:widowControl w:val="0"/>
        <w:numPr>
          <w:ilvl w:val="0"/>
          <w:numId w:val="3"/>
        </w:numPr>
        <w:rPr>
          <w:sz w:val="22"/>
          <w:szCs w:val="22"/>
        </w:rPr>
      </w:pPr>
      <w:r>
        <w:rPr>
          <w:sz w:val="22"/>
          <w:szCs w:val="22"/>
        </w:rPr>
        <w:t>arthrite juvénile idiopathique polyarticulaire,</w:t>
      </w:r>
    </w:p>
    <w:p w:rsidR="00C82728" w:rsidRDefault="00C82728" w:rsidP="00C82728">
      <w:pPr>
        <w:keepNext/>
        <w:keepLines/>
        <w:widowControl w:val="0"/>
        <w:numPr>
          <w:ilvl w:val="0"/>
          <w:numId w:val="3"/>
        </w:numPr>
        <w:rPr>
          <w:sz w:val="22"/>
          <w:szCs w:val="22"/>
        </w:rPr>
      </w:pPr>
      <w:r>
        <w:rPr>
          <w:sz w:val="22"/>
          <w:szCs w:val="22"/>
        </w:rPr>
        <w:t>a</w:t>
      </w:r>
      <w:r w:rsidRPr="00C97261">
        <w:rPr>
          <w:sz w:val="22"/>
          <w:szCs w:val="22"/>
        </w:rPr>
        <w:t>rthrite liée à l’enthésite</w:t>
      </w:r>
      <w:r>
        <w:rPr>
          <w:sz w:val="22"/>
          <w:szCs w:val="22"/>
        </w:rPr>
        <w:t>,</w:t>
      </w:r>
    </w:p>
    <w:p w:rsidR="00C82728" w:rsidRPr="00C97261" w:rsidRDefault="00C82728" w:rsidP="00C82728">
      <w:pPr>
        <w:keepNext/>
        <w:keepLines/>
        <w:widowControl w:val="0"/>
        <w:numPr>
          <w:ilvl w:val="0"/>
          <w:numId w:val="3"/>
        </w:numPr>
        <w:rPr>
          <w:sz w:val="22"/>
          <w:szCs w:val="22"/>
        </w:rPr>
      </w:pPr>
      <w:r>
        <w:rPr>
          <w:sz w:val="22"/>
          <w:szCs w:val="22"/>
        </w:rPr>
        <w:t>s</w:t>
      </w:r>
      <w:r w:rsidRPr="00C97261">
        <w:rPr>
          <w:sz w:val="22"/>
          <w:szCs w:val="22"/>
        </w:rPr>
        <w:t>pondylarthrite ankylosante</w:t>
      </w:r>
      <w:r>
        <w:rPr>
          <w:sz w:val="22"/>
          <w:szCs w:val="22"/>
        </w:rPr>
        <w:t>,</w:t>
      </w:r>
    </w:p>
    <w:p w:rsidR="00C82728" w:rsidRDefault="00C82728" w:rsidP="00C82728">
      <w:pPr>
        <w:keepNext/>
        <w:keepLines/>
        <w:widowControl w:val="0"/>
        <w:numPr>
          <w:ilvl w:val="0"/>
          <w:numId w:val="3"/>
        </w:numPr>
        <w:rPr>
          <w:sz w:val="22"/>
          <w:szCs w:val="22"/>
        </w:rPr>
      </w:pPr>
      <w:r>
        <w:rPr>
          <w:sz w:val="22"/>
          <w:szCs w:val="22"/>
        </w:rPr>
        <w:t>s</w:t>
      </w:r>
      <w:r w:rsidRPr="00C97261">
        <w:rPr>
          <w:sz w:val="22"/>
          <w:szCs w:val="22"/>
        </w:rPr>
        <w:t>pondyloarthrite axiale sans signes radiographiques de spondylarthrite ankylosante</w:t>
      </w:r>
      <w:r>
        <w:rPr>
          <w:sz w:val="22"/>
          <w:szCs w:val="22"/>
        </w:rPr>
        <w:t>,</w:t>
      </w:r>
    </w:p>
    <w:p w:rsidR="00C82728" w:rsidRPr="00C97261" w:rsidRDefault="00C82728" w:rsidP="00C82728">
      <w:pPr>
        <w:keepNext/>
        <w:keepLines/>
        <w:widowControl w:val="0"/>
        <w:numPr>
          <w:ilvl w:val="0"/>
          <w:numId w:val="3"/>
        </w:numPr>
        <w:rPr>
          <w:sz w:val="22"/>
          <w:szCs w:val="22"/>
        </w:rPr>
      </w:pPr>
      <w:r>
        <w:rPr>
          <w:sz w:val="22"/>
          <w:szCs w:val="22"/>
        </w:rPr>
        <w:t>r</w:t>
      </w:r>
      <w:r w:rsidRPr="00C97261">
        <w:rPr>
          <w:sz w:val="22"/>
          <w:szCs w:val="22"/>
        </w:rPr>
        <w:t>humatisme psoriasique</w:t>
      </w:r>
      <w:r>
        <w:rPr>
          <w:sz w:val="22"/>
          <w:szCs w:val="22"/>
        </w:rPr>
        <w:t>,</w:t>
      </w:r>
    </w:p>
    <w:p w:rsidR="00C82728" w:rsidRDefault="00C82728" w:rsidP="00C82728">
      <w:pPr>
        <w:keepNext/>
        <w:keepLines/>
        <w:widowControl w:val="0"/>
        <w:numPr>
          <w:ilvl w:val="0"/>
          <w:numId w:val="3"/>
        </w:numPr>
        <w:rPr>
          <w:sz w:val="22"/>
          <w:szCs w:val="22"/>
        </w:rPr>
      </w:pPr>
      <w:r>
        <w:rPr>
          <w:sz w:val="22"/>
          <w:szCs w:val="22"/>
        </w:rPr>
        <w:t>psoriasis,</w:t>
      </w:r>
    </w:p>
    <w:p w:rsidR="00C82728" w:rsidRPr="00C97261" w:rsidRDefault="00C82728" w:rsidP="00C82728">
      <w:pPr>
        <w:keepNext/>
        <w:keepLines/>
        <w:widowControl w:val="0"/>
        <w:numPr>
          <w:ilvl w:val="0"/>
          <w:numId w:val="3"/>
        </w:numPr>
      </w:pPr>
      <w:r>
        <w:rPr>
          <w:sz w:val="22"/>
          <w:szCs w:val="22"/>
        </w:rPr>
        <w:t>h</w:t>
      </w:r>
      <w:r w:rsidRPr="00C97261">
        <w:rPr>
          <w:sz w:val="22"/>
          <w:szCs w:val="22"/>
        </w:rPr>
        <w:t>idrosadénite suppurée</w:t>
      </w:r>
      <w:r>
        <w:rPr>
          <w:sz w:val="22"/>
          <w:szCs w:val="22"/>
        </w:rPr>
        <w:t>,</w:t>
      </w:r>
    </w:p>
    <w:p w:rsidR="00C82728" w:rsidRPr="00C97261" w:rsidRDefault="00C82728" w:rsidP="00C82728">
      <w:pPr>
        <w:keepNext/>
        <w:keepLines/>
        <w:widowControl w:val="0"/>
        <w:numPr>
          <w:ilvl w:val="0"/>
          <w:numId w:val="3"/>
        </w:numPr>
        <w:rPr>
          <w:sz w:val="22"/>
          <w:szCs w:val="22"/>
        </w:rPr>
      </w:pPr>
      <w:r>
        <w:rPr>
          <w:sz w:val="22"/>
          <w:szCs w:val="22"/>
        </w:rPr>
        <w:t>m</w:t>
      </w:r>
      <w:r w:rsidRPr="00C97261">
        <w:rPr>
          <w:sz w:val="22"/>
          <w:szCs w:val="22"/>
        </w:rPr>
        <w:t>aladie de Crohn</w:t>
      </w:r>
      <w:r>
        <w:rPr>
          <w:sz w:val="22"/>
          <w:szCs w:val="22"/>
        </w:rPr>
        <w:t>,</w:t>
      </w:r>
    </w:p>
    <w:p w:rsidR="00C82728" w:rsidRPr="00C97261" w:rsidRDefault="00C82728" w:rsidP="00C82728">
      <w:pPr>
        <w:keepNext/>
        <w:keepLines/>
        <w:widowControl w:val="0"/>
        <w:numPr>
          <w:ilvl w:val="0"/>
          <w:numId w:val="3"/>
        </w:numPr>
        <w:rPr>
          <w:sz w:val="22"/>
          <w:szCs w:val="22"/>
        </w:rPr>
      </w:pPr>
      <w:r>
        <w:rPr>
          <w:sz w:val="22"/>
          <w:szCs w:val="22"/>
        </w:rPr>
        <w:t>r</w:t>
      </w:r>
      <w:r w:rsidRPr="00C97261">
        <w:rPr>
          <w:sz w:val="22"/>
          <w:szCs w:val="22"/>
        </w:rPr>
        <w:t>ectocolite hémorragique</w:t>
      </w:r>
      <w:r>
        <w:rPr>
          <w:sz w:val="22"/>
          <w:szCs w:val="22"/>
        </w:rPr>
        <w:t>,</w:t>
      </w:r>
    </w:p>
    <w:p w:rsidR="00C82728" w:rsidRPr="00C97261" w:rsidRDefault="00C82728" w:rsidP="00C82728">
      <w:pPr>
        <w:keepNext/>
        <w:keepLines/>
        <w:widowControl w:val="0"/>
        <w:numPr>
          <w:ilvl w:val="0"/>
          <w:numId w:val="3"/>
        </w:numPr>
        <w:rPr>
          <w:sz w:val="22"/>
          <w:szCs w:val="22"/>
        </w:rPr>
      </w:pPr>
      <w:r>
        <w:rPr>
          <w:sz w:val="22"/>
          <w:szCs w:val="22"/>
        </w:rPr>
        <w:t>u</w:t>
      </w:r>
      <w:r w:rsidRPr="00C97261">
        <w:rPr>
          <w:sz w:val="22"/>
          <w:szCs w:val="22"/>
        </w:rPr>
        <w:t>véite non infectieuse</w:t>
      </w:r>
      <w:r>
        <w:rPr>
          <w:sz w:val="22"/>
          <w:szCs w:val="22"/>
        </w:rPr>
        <w:t>.</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Le principe actif dans </w:t>
      </w:r>
      <w:r w:rsidRPr="002533BA">
        <w:rPr>
          <w:sz w:val="22"/>
          <w:szCs w:val="22"/>
        </w:rPr>
        <w:t>Idacio</w:t>
      </w:r>
      <w:r>
        <w:rPr>
          <w:sz w:val="22"/>
          <w:szCs w:val="22"/>
        </w:rPr>
        <w:t>, l’adalimumab, est un anticorps monoclonal. Les anticorps monoclonaux sont des protéines qui se lient à une cible spécifique dans le corps.</w:t>
      </w:r>
    </w:p>
    <w:p w:rsidR="00C82728" w:rsidRDefault="00C82728" w:rsidP="00C82728">
      <w:pPr>
        <w:keepNext/>
        <w:keepLines/>
        <w:widowControl w:val="0"/>
        <w:rPr>
          <w:sz w:val="22"/>
          <w:szCs w:val="22"/>
        </w:rPr>
      </w:pPr>
    </w:p>
    <w:p w:rsidR="00C82728" w:rsidRPr="005B6806" w:rsidRDefault="00C82728" w:rsidP="00C82728">
      <w:pPr>
        <w:keepNext/>
        <w:keepLines/>
        <w:widowControl w:val="0"/>
        <w:rPr>
          <w:sz w:val="22"/>
          <w:szCs w:val="22"/>
        </w:rPr>
      </w:pPr>
      <w:r>
        <w:rPr>
          <w:sz w:val="22"/>
          <w:szCs w:val="22"/>
        </w:rPr>
        <w:lastRenderedPageBreak/>
        <w:t>La cible de l’adalimumab est une autre protéine appelée facteur de nécrose tumorale (TNFα) qui est présente à des taux augmentés dans les maladies inflammatoires mentionnées ci-dessus. En se liant au TNFα, Idacio bloque son action et réduit l’inflammation dans ces maladies.</w:t>
      </w:r>
    </w:p>
    <w:p w:rsidR="00C82728" w:rsidRDefault="00C82728" w:rsidP="00C82728">
      <w:pPr>
        <w:pStyle w:val="Titre5"/>
        <w:keepLines/>
        <w:widowControl w:val="0"/>
        <w:rPr>
          <w:szCs w:val="22"/>
        </w:rPr>
      </w:pPr>
    </w:p>
    <w:p w:rsidR="00C82728" w:rsidRDefault="00C82728" w:rsidP="00C82728">
      <w:pPr>
        <w:pStyle w:val="Titre5"/>
        <w:keepLines/>
        <w:widowControl w:val="0"/>
        <w:rPr>
          <w:szCs w:val="22"/>
        </w:rPr>
      </w:pPr>
      <w:r>
        <w:rPr>
          <w:szCs w:val="22"/>
        </w:rPr>
        <w:t>Polyarthrite rhumatoïde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La polyarthrite rhumatoïde est une maladie inflammatoire des articulations.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2533BA">
        <w:rPr>
          <w:sz w:val="22"/>
          <w:szCs w:val="22"/>
        </w:rPr>
        <w:t>Idacio</w:t>
      </w:r>
      <w:r>
        <w:rPr>
          <w:sz w:val="22"/>
          <w:szCs w:val="22"/>
        </w:rPr>
        <w:t xml:space="preserve"> est utilisé pour traiter la polyarthrite rhumatoïde chez l’adulte.</w:t>
      </w:r>
    </w:p>
    <w:p w:rsidR="00C82728" w:rsidRDefault="00C82728" w:rsidP="00C82728">
      <w:pPr>
        <w:keepNext/>
        <w:keepLines/>
        <w:widowControl w:val="0"/>
        <w:rPr>
          <w:sz w:val="22"/>
          <w:szCs w:val="22"/>
        </w:rPr>
      </w:pPr>
      <w:r>
        <w:rPr>
          <w:sz w:val="22"/>
          <w:szCs w:val="22"/>
        </w:rPr>
        <w:t xml:space="preserve">Si vous avez une polyarthrite rhumatoïde active modérée à sévère, on pourra d’abord vous prescrire des médicaments de fond tels que du méthotrexate. Si ces traitements ne fonctionnent pas suffisamment, on vous prescrira </w:t>
      </w:r>
      <w:r w:rsidRPr="002533BA">
        <w:rPr>
          <w:sz w:val="22"/>
          <w:szCs w:val="22"/>
        </w:rPr>
        <w:t>Idacio</w:t>
      </w:r>
      <w:r>
        <w:rPr>
          <w:sz w:val="22"/>
          <w:szCs w:val="22"/>
        </w:rPr>
        <w:t xml:space="preserve"> pour traiter votre polyarthrite rhumatoïde.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2533BA">
        <w:rPr>
          <w:sz w:val="22"/>
          <w:szCs w:val="22"/>
        </w:rPr>
        <w:t>Idacio</w:t>
      </w:r>
      <w:r>
        <w:rPr>
          <w:sz w:val="22"/>
          <w:szCs w:val="22"/>
        </w:rPr>
        <w:t xml:space="preserve"> peut aussi être utilisé pour traiter la polyarthrite sévère, active et évolutive non traitée préalablement par le méthotrexate.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2533BA">
        <w:rPr>
          <w:sz w:val="22"/>
          <w:szCs w:val="22"/>
        </w:rPr>
        <w:t>Idacio</w:t>
      </w:r>
      <w:r>
        <w:rPr>
          <w:sz w:val="22"/>
          <w:szCs w:val="22"/>
        </w:rPr>
        <w:t xml:space="preserve"> peut ralentir les lésions cartilagineuses et osseuses des articulations causées par la maladie et améliorer les capacités fonctionnelles.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Habituellement, </w:t>
      </w:r>
      <w:r w:rsidRPr="002533BA">
        <w:rPr>
          <w:sz w:val="22"/>
          <w:szCs w:val="22"/>
        </w:rPr>
        <w:t>Idacio</w:t>
      </w:r>
      <w:r>
        <w:rPr>
          <w:sz w:val="22"/>
          <w:szCs w:val="22"/>
        </w:rPr>
        <w:t xml:space="preserve"> est utilisé avec le méthotrexate. Si votre médecin considère que le méthotrexate est inapproprié, </w:t>
      </w:r>
      <w:r w:rsidRPr="002533BA">
        <w:rPr>
          <w:sz w:val="22"/>
          <w:szCs w:val="22"/>
        </w:rPr>
        <w:t>Idacio</w:t>
      </w:r>
      <w:r>
        <w:rPr>
          <w:sz w:val="22"/>
          <w:szCs w:val="22"/>
        </w:rPr>
        <w:t xml:space="preserve"> peut être donné seul.</w:t>
      </w:r>
    </w:p>
    <w:p w:rsidR="00C82728" w:rsidRDefault="00C82728" w:rsidP="00C82728">
      <w:pPr>
        <w:keepNext/>
        <w:keepLines/>
        <w:widowControl w:val="0"/>
        <w:rPr>
          <w:sz w:val="22"/>
          <w:szCs w:val="22"/>
        </w:rPr>
      </w:pPr>
    </w:p>
    <w:p w:rsidR="00C82728" w:rsidRDefault="00C82728" w:rsidP="00C82728">
      <w:pPr>
        <w:pStyle w:val="EMEANormal"/>
        <w:keepNext/>
        <w:keepLines/>
        <w:widowControl w:val="0"/>
        <w:suppressAutoHyphens w:val="0"/>
        <w:rPr>
          <w:szCs w:val="22"/>
          <w:u w:val="single"/>
          <w:lang w:val="fr-FR"/>
        </w:rPr>
      </w:pPr>
      <w:r>
        <w:rPr>
          <w:szCs w:val="22"/>
          <w:u w:val="single"/>
          <w:lang w:val="fr-FR"/>
        </w:rPr>
        <w:t xml:space="preserve">Arthrite juvénile idiopathique polyarticulaire et arthrite liée à l’enthésite </w:t>
      </w:r>
    </w:p>
    <w:p w:rsidR="00C82728"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lang w:val="fr-FR"/>
        </w:rPr>
      </w:pPr>
      <w:r>
        <w:rPr>
          <w:szCs w:val="22"/>
          <w:lang w:val="fr-FR"/>
        </w:rPr>
        <w:t xml:space="preserve">L’arthrite juvénile idiopathique polyarticulaire et l’arthrite liée à l’enthésite sont des maladies inflammatoires des articulations qui commencent à se manifester dans l’enfance. </w:t>
      </w:r>
    </w:p>
    <w:p w:rsidR="00C82728"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lang w:val="fr-FR"/>
        </w:rPr>
      </w:pPr>
      <w:r w:rsidRPr="00110E65">
        <w:rPr>
          <w:szCs w:val="22"/>
          <w:lang w:val="fr-FR"/>
        </w:rPr>
        <w:t>Idacio</w:t>
      </w:r>
      <w:r>
        <w:rPr>
          <w:szCs w:val="22"/>
          <w:lang w:val="fr-FR"/>
        </w:rPr>
        <w:t xml:space="preserve"> est utilisé pour traiter l’arthrite juvénile idiopathique polyarticulaire chez l’enfant et l’adolescent de 2 à 17 ans et l’arthrite liée à l’enthésite chez l’enfant et l’adolescent de 6 à 17 ans. </w:t>
      </w:r>
    </w:p>
    <w:p w:rsidR="00C82728" w:rsidRDefault="00C82728" w:rsidP="00C82728">
      <w:pPr>
        <w:pStyle w:val="EMEANormal"/>
        <w:keepNext/>
        <w:keepLines/>
        <w:widowControl w:val="0"/>
        <w:suppressAutoHyphens w:val="0"/>
        <w:rPr>
          <w:szCs w:val="22"/>
          <w:lang w:val="fr-FR"/>
        </w:rPr>
      </w:pPr>
      <w:r>
        <w:rPr>
          <w:szCs w:val="22"/>
          <w:lang w:val="fr-FR"/>
        </w:rPr>
        <w:t>On pourra d’abord prescrire d’autres traitements de fond tels que du méthotrexate. Si ces traitements ne fonctionnent pas suffisamment, on prescrira Idacio aux patients pour traiter leur arthrite juvénile idiopathique polyarticulaire ou leur arthrite liée à l’enthésite.</w:t>
      </w:r>
    </w:p>
    <w:p w:rsidR="00C82728" w:rsidRDefault="00C82728" w:rsidP="00C82728">
      <w:pPr>
        <w:pStyle w:val="Titre5"/>
        <w:keepLines/>
        <w:widowControl w:val="0"/>
        <w:rPr>
          <w:szCs w:val="22"/>
        </w:rPr>
      </w:pPr>
    </w:p>
    <w:p w:rsidR="00C82728" w:rsidRPr="00E72591" w:rsidRDefault="00C82728" w:rsidP="00C82728">
      <w:pPr>
        <w:pStyle w:val="Titre5"/>
        <w:keepLines/>
        <w:widowControl w:val="0"/>
        <w:rPr>
          <w:szCs w:val="22"/>
        </w:rPr>
      </w:pPr>
      <w:r w:rsidRPr="00E72591">
        <w:rPr>
          <w:szCs w:val="22"/>
        </w:rPr>
        <w:t>Spondylarthrite ankylosante</w:t>
      </w:r>
      <w:r>
        <w:rPr>
          <w:szCs w:val="22"/>
        </w:rPr>
        <w:t xml:space="preserve"> </w:t>
      </w:r>
      <w:r w:rsidRPr="005107D3">
        <w:rPr>
          <w:szCs w:val="22"/>
        </w:rPr>
        <w:t>et spondyl</w:t>
      </w:r>
      <w:r>
        <w:rPr>
          <w:szCs w:val="22"/>
        </w:rPr>
        <w:t>o</w:t>
      </w:r>
      <w:r w:rsidRPr="005107D3">
        <w:rPr>
          <w:szCs w:val="22"/>
        </w:rPr>
        <w:t>arthrite axiale sans signes radio</w:t>
      </w:r>
      <w:r>
        <w:rPr>
          <w:szCs w:val="22"/>
        </w:rPr>
        <w:t>graph</w:t>
      </w:r>
      <w:r w:rsidRPr="005107D3">
        <w:rPr>
          <w:szCs w:val="22"/>
        </w:rPr>
        <w:t xml:space="preserve">iques de </w:t>
      </w:r>
      <w:r>
        <w:rPr>
          <w:szCs w:val="22"/>
        </w:rPr>
        <w:t>spondylarthrite ankylosante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E72591">
        <w:rPr>
          <w:sz w:val="22"/>
          <w:szCs w:val="22"/>
        </w:rPr>
        <w:t>La spondylarthrite ankylosante</w:t>
      </w:r>
      <w:r>
        <w:rPr>
          <w:sz w:val="22"/>
          <w:szCs w:val="22"/>
        </w:rPr>
        <w:t xml:space="preserve"> </w:t>
      </w:r>
      <w:r w:rsidRPr="00706E99">
        <w:rPr>
          <w:sz w:val="22"/>
          <w:szCs w:val="22"/>
        </w:rPr>
        <w:t>et la spondyl</w:t>
      </w:r>
      <w:r>
        <w:rPr>
          <w:sz w:val="22"/>
          <w:szCs w:val="22"/>
        </w:rPr>
        <w:t>o</w:t>
      </w:r>
      <w:r w:rsidRPr="00706E99">
        <w:rPr>
          <w:sz w:val="22"/>
          <w:szCs w:val="22"/>
        </w:rPr>
        <w:t>arthrite axiale sans signes radio</w:t>
      </w:r>
      <w:r>
        <w:rPr>
          <w:sz w:val="22"/>
          <w:szCs w:val="22"/>
        </w:rPr>
        <w:t>graph</w:t>
      </w:r>
      <w:r w:rsidRPr="00706E99">
        <w:rPr>
          <w:sz w:val="22"/>
          <w:szCs w:val="22"/>
        </w:rPr>
        <w:t xml:space="preserve">iques de </w:t>
      </w:r>
      <w:r w:rsidRPr="00E72591">
        <w:rPr>
          <w:sz w:val="22"/>
          <w:szCs w:val="22"/>
        </w:rPr>
        <w:t>spondylarthrite ankylosante</w:t>
      </w:r>
      <w:r>
        <w:rPr>
          <w:sz w:val="22"/>
          <w:szCs w:val="22"/>
        </w:rPr>
        <w:t xml:space="preserve"> sont</w:t>
      </w:r>
      <w:r w:rsidRPr="00E72591">
        <w:rPr>
          <w:sz w:val="22"/>
          <w:szCs w:val="22"/>
        </w:rPr>
        <w:t xml:space="preserve"> </w:t>
      </w:r>
      <w:r>
        <w:rPr>
          <w:sz w:val="22"/>
          <w:szCs w:val="22"/>
        </w:rPr>
        <w:t>des</w:t>
      </w:r>
      <w:r w:rsidRPr="00E72591">
        <w:rPr>
          <w:sz w:val="22"/>
          <w:szCs w:val="22"/>
        </w:rPr>
        <w:t xml:space="preserve"> maladie</w:t>
      </w:r>
      <w:r>
        <w:rPr>
          <w:sz w:val="22"/>
          <w:szCs w:val="22"/>
        </w:rPr>
        <w:t>s</w:t>
      </w:r>
      <w:r w:rsidRPr="00E72591">
        <w:rPr>
          <w:sz w:val="22"/>
          <w:szCs w:val="22"/>
        </w:rPr>
        <w:t xml:space="preserve"> inflammatoire</w:t>
      </w:r>
      <w:r>
        <w:rPr>
          <w:sz w:val="22"/>
          <w:szCs w:val="22"/>
        </w:rPr>
        <w:t>s</w:t>
      </w:r>
      <w:r w:rsidRPr="00E72591">
        <w:rPr>
          <w:sz w:val="22"/>
          <w:szCs w:val="22"/>
        </w:rPr>
        <w:t xml:space="preserve"> de la colonne vertébrale.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Idacio est utilisé chez l’adulte pour traiter ces maladies</w:t>
      </w:r>
    </w:p>
    <w:p w:rsidR="00C82728" w:rsidRDefault="00C82728" w:rsidP="00C82728">
      <w:pPr>
        <w:keepNext/>
        <w:keepLines/>
        <w:widowControl w:val="0"/>
        <w:rPr>
          <w:sz w:val="22"/>
          <w:szCs w:val="22"/>
        </w:rPr>
      </w:pPr>
      <w:r w:rsidRPr="00E72591">
        <w:rPr>
          <w:sz w:val="22"/>
          <w:szCs w:val="22"/>
        </w:rPr>
        <w:t>Si vous avez une spondylarthrite ankylosante</w:t>
      </w:r>
      <w:r>
        <w:rPr>
          <w:sz w:val="22"/>
          <w:szCs w:val="22"/>
        </w:rPr>
        <w:t xml:space="preserve"> </w:t>
      </w:r>
      <w:r w:rsidRPr="005F366C">
        <w:rPr>
          <w:sz w:val="22"/>
          <w:szCs w:val="22"/>
        </w:rPr>
        <w:t xml:space="preserve">ou </w:t>
      </w:r>
      <w:r>
        <w:rPr>
          <w:sz w:val="22"/>
          <w:szCs w:val="22"/>
        </w:rPr>
        <w:t>une</w:t>
      </w:r>
      <w:r w:rsidRPr="005F366C">
        <w:rPr>
          <w:sz w:val="22"/>
          <w:szCs w:val="22"/>
        </w:rPr>
        <w:t xml:space="preserve"> spondyl</w:t>
      </w:r>
      <w:r>
        <w:rPr>
          <w:sz w:val="22"/>
          <w:szCs w:val="22"/>
        </w:rPr>
        <w:t>o</w:t>
      </w:r>
      <w:r w:rsidRPr="005F366C">
        <w:rPr>
          <w:sz w:val="22"/>
          <w:szCs w:val="22"/>
        </w:rPr>
        <w:t>arthrite axiale sans signes radio</w:t>
      </w:r>
      <w:r>
        <w:rPr>
          <w:sz w:val="22"/>
          <w:szCs w:val="22"/>
        </w:rPr>
        <w:t>graph</w:t>
      </w:r>
      <w:r w:rsidRPr="005F366C">
        <w:rPr>
          <w:sz w:val="22"/>
          <w:szCs w:val="22"/>
        </w:rPr>
        <w:t xml:space="preserve">iques de </w:t>
      </w:r>
      <w:r w:rsidRPr="00E72591">
        <w:rPr>
          <w:sz w:val="22"/>
          <w:szCs w:val="22"/>
        </w:rPr>
        <w:t xml:space="preserve">spondylarthrite ankylosante, on vous prescrira d'abord d'autres médicaments. Si ces traitements </w:t>
      </w:r>
      <w:r>
        <w:rPr>
          <w:sz w:val="22"/>
          <w:szCs w:val="22"/>
        </w:rPr>
        <w:t>ne fonctionnent pas suffisamment</w:t>
      </w:r>
      <w:r w:rsidRPr="00E72591">
        <w:rPr>
          <w:sz w:val="22"/>
          <w:szCs w:val="22"/>
        </w:rPr>
        <w:t xml:space="preserve">, on vous prescrira </w:t>
      </w:r>
      <w:r w:rsidRPr="002533BA">
        <w:rPr>
          <w:sz w:val="22"/>
          <w:szCs w:val="22"/>
        </w:rPr>
        <w:t>Idacio</w:t>
      </w:r>
      <w:r>
        <w:rPr>
          <w:sz w:val="22"/>
          <w:szCs w:val="22"/>
        </w:rPr>
        <w:t xml:space="preserve"> </w:t>
      </w:r>
      <w:r w:rsidRPr="00E72591">
        <w:rPr>
          <w:sz w:val="22"/>
          <w:szCs w:val="22"/>
        </w:rPr>
        <w:t>afin d'atténuer les signes et symptômes de votre maladie.</w:t>
      </w:r>
    </w:p>
    <w:p w:rsidR="00C82728" w:rsidRDefault="00C82728" w:rsidP="00C82728">
      <w:pPr>
        <w:pStyle w:val="EMEANormal"/>
        <w:keepNext/>
        <w:keepLines/>
        <w:widowControl w:val="0"/>
        <w:suppressAutoHyphens w:val="0"/>
        <w:rPr>
          <w:szCs w:val="22"/>
          <w:u w:val="single"/>
          <w:lang w:val="fr-FR"/>
        </w:rPr>
      </w:pPr>
    </w:p>
    <w:p w:rsidR="00C82728" w:rsidRDefault="00C82728" w:rsidP="00C82728">
      <w:pPr>
        <w:pStyle w:val="Titre5"/>
        <w:keepLines/>
        <w:widowControl w:val="0"/>
        <w:rPr>
          <w:szCs w:val="22"/>
        </w:rPr>
      </w:pPr>
      <w:r>
        <w:rPr>
          <w:szCs w:val="22"/>
        </w:rPr>
        <w:t>Rhumatisme psoriasique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Le rhumatisme psoriasique est une maladie inflammatoire des articulations associée au psoriasis.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2533BA">
        <w:rPr>
          <w:sz w:val="22"/>
          <w:szCs w:val="22"/>
        </w:rPr>
        <w:t>Idacio</w:t>
      </w:r>
      <w:r>
        <w:rPr>
          <w:sz w:val="22"/>
          <w:szCs w:val="22"/>
        </w:rPr>
        <w:t xml:space="preserve"> est utilisé pour traiter le rhumatisme psoriasique chez l’adulte. </w:t>
      </w:r>
      <w:r w:rsidRPr="002533BA">
        <w:rPr>
          <w:sz w:val="22"/>
          <w:szCs w:val="22"/>
        </w:rPr>
        <w:t>Idacio</w:t>
      </w:r>
      <w:r>
        <w:rPr>
          <w:sz w:val="22"/>
          <w:szCs w:val="22"/>
        </w:rPr>
        <w:t xml:space="preserve"> peut ralentir les altérations du cartilage et de l’os des articulations dues à la maladie et améliore les capacités fonctionnelles.</w:t>
      </w:r>
    </w:p>
    <w:p w:rsidR="00C82728" w:rsidRDefault="00C82728" w:rsidP="00C82728">
      <w:pPr>
        <w:keepNext/>
        <w:keepLines/>
        <w:widowControl w:val="0"/>
        <w:rPr>
          <w:sz w:val="22"/>
          <w:szCs w:val="22"/>
        </w:rPr>
      </w:pPr>
    </w:p>
    <w:p w:rsidR="00C82728" w:rsidRPr="00227243" w:rsidRDefault="00C82728" w:rsidP="00C82728">
      <w:pPr>
        <w:pStyle w:val="DefaultText"/>
        <w:keepNext/>
        <w:keepLines/>
        <w:widowControl w:val="0"/>
        <w:rPr>
          <w:rFonts w:ascii="Times New Roman" w:hAnsi="Times New Roman"/>
          <w:szCs w:val="22"/>
          <w:u w:val="single"/>
          <w:lang w:val="fr-FR"/>
        </w:rPr>
      </w:pPr>
      <w:r w:rsidRPr="00227243">
        <w:rPr>
          <w:rFonts w:ascii="Times New Roman" w:hAnsi="Times New Roman"/>
          <w:szCs w:val="22"/>
          <w:u w:val="single"/>
          <w:lang w:val="fr-FR"/>
        </w:rPr>
        <w:t xml:space="preserve">Psoriasis </w:t>
      </w:r>
      <w:r w:rsidRPr="000003FC">
        <w:rPr>
          <w:rFonts w:ascii="Times New Roman" w:hAnsi="Times New Roman"/>
          <w:bCs w:val="0"/>
          <w:iCs w:val="0"/>
          <w:szCs w:val="24"/>
          <w:u w:val="single"/>
          <w:lang w:val="fr-FR"/>
        </w:rPr>
        <w:t xml:space="preserve">en plaques chez l’adulte et l’enfant </w:t>
      </w:r>
    </w:p>
    <w:p w:rsidR="00C82728" w:rsidRPr="00227243" w:rsidRDefault="00C82728" w:rsidP="00C82728">
      <w:pPr>
        <w:keepNext/>
        <w:keepLines/>
        <w:widowControl w:val="0"/>
        <w:rPr>
          <w:sz w:val="22"/>
          <w:szCs w:val="22"/>
        </w:rPr>
      </w:pPr>
    </w:p>
    <w:p w:rsidR="00C82728" w:rsidRPr="00D81FCB" w:rsidRDefault="00C82728" w:rsidP="00C82728">
      <w:pPr>
        <w:keepNext/>
        <w:keepLines/>
        <w:widowControl w:val="0"/>
        <w:numPr>
          <w:ilvl w:val="12"/>
          <w:numId w:val="0"/>
        </w:numPr>
        <w:ind w:right="-2"/>
        <w:rPr>
          <w:sz w:val="22"/>
          <w:szCs w:val="22"/>
        </w:rPr>
      </w:pPr>
      <w:r w:rsidRPr="00D81FCB">
        <w:rPr>
          <w:sz w:val="22"/>
          <w:szCs w:val="22"/>
        </w:rPr>
        <w:lastRenderedPageBreak/>
        <w:t xml:space="preserve">Le psoriasis en plaques est une maladie </w:t>
      </w:r>
      <w:r>
        <w:rPr>
          <w:sz w:val="22"/>
          <w:szCs w:val="22"/>
        </w:rPr>
        <w:t xml:space="preserve">inflammatoire </w:t>
      </w:r>
      <w:r w:rsidRPr="00D81FCB">
        <w:rPr>
          <w:sz w:val="22"/>
          <w:szCs w:val="22"/>
        </w:rPr>
        <w:t xml:space="preserve">de </w:t>
      </w:r>
      <w:r>
        <w:rPr>
          <w:sz w:val="22"/>
          <w:szCs w:val="22"/>
        </w:rPr>
        <w:t xml:space="preserve">la </w:t>
      </w:r>
      <w:r w:rsidRPr="00D81FCB">
        <w:rPr>
          <w:sz w:val="22"/>
          <w:szCs w:val="22"/>
        </w:rPr>
        <w:t>peau qui provoque la formation de plaques squameuses rouges croûteuses couvertes de squames argenté</w:t>
      </w:r>
      <w:r>
        <w:rPr>
          <w:sz w:val="22"/>
          <w:szCs w:val="22"/>
        </w:rPr>
        <w:t>e</w:t>
      </w:r>
      <w:r w:rsidRPr="00D81FCB">
        <w:rPr>
          <w:sz w:val="22"/>
          <w:szCs w:val="22"/>
        </w:rPr>
        <w:t xml:space="preserve">s. </w:t>
      </w:r>
      <w:r>
        <w:rPr>
          <w:sz w:val="22"/>
          <w:szCs w:val="22"/>
        </w:rPr>
        <w:t xml:space="preserve">Le psoriasis en plaques peut aussi toucher les ongles, entrainant leur effritement, leur épaississement et leur décollement du lit de l’ongle, ce qui peut être douloureux. </w:t>
      </w:r>
      <w:r w:rsidRPr="00D81FCB">
        <w:rPr>
          <w:sz w:val="22"/>
          <w:szCs w:val="22"/>
        </w:rPr>
        <w:t>On pense que le psoriasis est causé par un dérèglement du système immunitaire de l’organisme qui entraîne une augmentation de la production de cellules cutanées.</w:t>
      </w:r>
    </w:p>
    <w:p w:rsidR="00C82728" w:rsidRDefault="00C82728" w:rsidP="00C82728">
      <w:pPr>
        <w:keepNext/>
        <w:keepLines/>
        <w:widowControl w:val="0"/>
        <w:rPr>
          <w:sz w:val="22"/>
          <w:szCs w:val="22"/>
        </w:rPr>
      </w:pPr>
    </w:p>
    <w:p w:rsidR="00C82728" w:rsidRPr="00D81FCB" w:rsidRDefault="00C82728" w:rsidP="00C82728">
      <w:pPr>
        <w:keepNext/>
        <w:keepLines/>
        <w:widowControl w:val="0"/>
        <w:numPr>
          <w:ilvl w:val="12"/>
          <w:numId w:val="0"/>
        </w:numPr>
        <w:ind w:right="-2"/>
        <w:rPr>
          <w:sz w:val="22"/>
          <w:szCs w:val="22"/>
        </w:rPr>
      </w:pPr>
      <w:r w:rsidRPr="002533BA">
        <w:rPr>
          <w:sz w:val="22"/>
          <w:szCs w:val="22"/>
        </w:rPr>
        <w:t>Idacio</w:t>
      </w:r>
      <w:r>
        <w:rPr>
          <w:sz w:val="22"/>
          <w:szCs w:val="22"/>
        </w:rPr>
        <w:t xml:space="preserve"> est utilisé pour traiter le psoriasis </w:t>
      </w:r>
      <w:r w:rsidRPr="00D81FCB">
        <w:rPr>
          <w:sz w:val="22"/>
          <w:szCs w:val="22"/>
        </w:rPr>
        <w:t>en plaques modéré à sévère</w:t>
      </w:r>
      <w:r>
        <w:t xml:space="preserve"> </w:t>
      </w:r>
      <w:r>
        <w:rPr>
          <w:sz w:val="22"/>
          <w:szCs w:val="22"/>
        </w:rPr>
        <w:t xml:space="preserve">chez l’adulte. </w:t>
      </w:r>
      <w:r w:rsidRPr="002533BA">
        <w:rPr>
          <w:sz w:val="22"/>
          <w:szCs w:val="22"/>
        </w:rPr>
        <w:t>Idacio</w:t>
      </w:r>
      <w:r>
        <w:rPr>
          <w:sz w:val="22"/>
          <w:szCs w:val="22"/>
        </w:rPr>
        <w:t xml:space="preserve"> </w:t>
      </w:r>
      <w:r w:rsidRPr="00D81FCB">
        <w:rPr>
          <w:sz w:val="22"/>
          <w:szCs w:val="22"/>
        </w:rPr>
        <w:t xml:space="preserve">est également utilisé pour traiter le psoriasis en plaques sévère chez les enfants et adolescents âgés de 4 à 17 ans pour lesquels </w:t>
      </w:r>
      <w:r>
        <w:rPr>
          <w:sz w:val="22"/>
          <w:szCs w:val="22"/>
        </w:rPr>
        <w:t>les médicaments appliqués sur la peau</w:t>
      </w:r>
      <w:r w:rsidRPr="00D81FCB">
        <w:rPr>
          <w:sz w:val="22"/>
          <w:szCs w:val="22"/>
        </w:rPr>
        <w:t xml:space="preserve"> </w:t>
      </w:r>
      <w:r w:rsidRPr="00337E1F">
        <w:rPr>
          <w:sz w:val="22"/>
          <w:szCs w:val="22"/>
        </w:rPr>
        <w:t xml:space="preserve">et les </w:t>
      </w:r>
      <w:r>
        <w:rPr>
          <w:sz w:val="22"/>
          <w:szCs w:val="22"/>
        </w:rPr>
        <w:t>traitements par lumière UV</w:t>
      </w:r>
      <w:r w:rsidRPr="00D81FCB">
        <w:rPr>
          <w:sz w:val="22"/>
          <w:szCs w:val="22"/>
        </w:rPr>
        <w:t xml:space="preserve"> n’ont pas été assez efficaces ou ne sont pas adaptés.</w:t>
      </w:r>
    </w:p>
    <w:p w:rsidR="00C82728" w:rsidRDefault="00C82728" w:rsidP="00C82728">
      <w:pPr>
        <w:keepNext/>
        <w:keepLines/>
        <w:widowControl w:val="0"/>
        <w:rPr>
          <w:sz w:val="22"/>
          <w:szCs w:val="22"/>
        </w:rPr>
      </w:pPr>
    </w:p>
    <w:p w:rsidR="00C82728" w:rsidRPr="00D55467" w:rsidRDefault="00C82728" w:rsidP="00C82728">
      <w:pPr>
        <w:pStyle w:val="EMEANormal"/>
        <w:keepNext/>
        <w:keepLines/>
        <w:widowControl w:val="0"/>
        <w:suppressAutoHyphens w:val="0"/>
        <w:rPr>
          <w:szCs w:val="21"/>
          <w:u w:val="single"/>
          <w:lang w:val="fr-FR"/>
        </w:rPr>
      </w:pPr>
      <w:r>
        <w:rPr>
          <w:u w:val="single"/>
          <w:lang w:val="fr-FR" w:eastAsia="fr-FR"/>
        </w:rPr>
        <w:t xml:space="preserve">Hidrosadénite suppurée </w:t>
      </w:r>
      <w:r w:rsidRPr="00B31899">
        <w:rPr>
          <w:szCs w:val="22"/>
          <w:u w:val="single"/>
          <w:lang w:val="fr-FR"/>
        </w:rPr>
        <w:t>chez l’adulte et l’adolescent</w:t>
      </w:r>
    </w:p>
    <w:p w:rsidR="00C82728" w:rsidRPr="00276EE6" w:rsidRDefault="00C82728" w:rsidP="00C82728">
      <w:pPr>
        <w:keepNext/>
        <w:keepLines/>
        <w:widowControl w:val="0"/>
        <w:rPr>
          <w:szCs w:val="21"/>
        </w:rPr>
      </w:pPr>
    </w:p>
    <w:p w:rsidR="00C82728" w:rsidRPr="00AB65AF" w:rsidRDefault="00C82728" w:rsidP="00C82728">
      <w:pPr>
        <w:keepNext/>
        <w:keepLines/>
        <w:widowControl w:val="0"/>
        <w:rPr>
          <w:szCs w:val="22"/>
        </w:rPr>
      </w:pPr>
      <w:r>
        <w:rPr>
          <w:sz w:val="22"/>
        </w:rPr>
        <w:t>L'hidrosadénite suppurée (également appelée maladie de Verneuil) est une maladie inflammatoire chronique de la peau souvent douloureuse</w:t>
      </w:r>
      <w:hyperlink r:id="rId5" w:history="1"/>
      <w:r>
        <w:rPr>
          <w:sz w:val="22"/>
        </w:rPr>
        <w:t>.</w:t>
      </w:r>
      <w:r>
        <w:t xml:space="preserve"> </w:t>
      </w:r>
      <w:r>
        <w:rPr>
          <w:sz w:val="22"/>
        </w:rPr>
        <w:t xml:space="preserve">Les symptômes peuvent inclure des nodules sensibles (bosses) et des abcès (furoncles) avec éventuellement écoulement de pus. Elle touche le plus souvent des zones spécifiques de la peau, telles que </w:t>
      </w:r>
      <w:hyperlink r:id="rId6" w:history="1">
        <w:r w:rsidRPr="00351569">
          <w:rPr>
            <w:sz w:val="22"/>
          </w:rPr>
          <w:t>les plis sous les seins</w:t>
        </w:r>
      </w:hyperlink>
      <w:r>
        <w:rPr>
          <w:sz w:val="22"/>
        </w:rPr>
        <w:t>, les aisselles, l'intérieur des cuisses, l'aine, et les fesses.</w:t>
      </w:r>
      <w:r>
        <w:t xml:space="preserve"> </w:t>
      </w:r>
      <w:r>
        <w:rPr>
          <w:sz w:val="22"/>
        </w:rPr>
        <w:t>Des cicatrices en relief peuvent également apparaître sur les zones concernées.</w:t>
      </w:r>
    </w:p>
    <w:p w:rsidR="00C82728" w:rsidRPr="00AB65AF" w:rsidRDefault="00C82728" w:rsidP="00C82728">
      <w:pPr>
        <w:keepNext/>
        <w:keepLines/>
        <w:widowControl w:val="0"/>
        <w:rPr>
          <w:szCs w:val="22"/>
        </w:rPr>
      </w:pPr>
    </w:p>
    <w:p w:rsidR="00C82728" w:rsidRDefault="00C82728" w:rsidP="00C82728">
      <w:pPr>
        <w:keepNext/>
        <w:keepLines/>
        <w:widowControl w:val="0"/>
        <w:rPr>
          <w:sz w:val="22"/>
          <w:szCs w:val="22"/>
        </w:rPr>
      </w:pPr>
      <w:r w:rsidRPr="002533BA">
        <w:rPr>
          <w:sz w:val="22"/>
          <w:szCs w:val="22"/>
        </w:rPr>
        <w:t>Idacio</w:t>
      </w:r>
      <w:r>
        <w:rPr>
          <w:sz w:val="22"/>
          <w:szCs w:val="22"/>
        </w:rPr>
        <w:t xml:space="preserve"> </w:t>
      </w:r>
      <w:r>
        <w:rPr>
          <w:sz w:val="22"/>
        </w:rPr>
        <w:t xml:space="preserve">est utilisé pour traiter l'hidrosadénite suppurée chez l'adulte </w:t>
      </w:r>
      <w:r>
        <w:rPr>
          <w:sz w:val="22"/>
          <w:szCs w:val="22"/>
        </w:rPr>
        <w:t>et l’adolescent à partir de 12 ans</w:t>
      </w:r>
      <w:r>
        <w:rPr>
          <w:sz w:val="22"/>
        </w:rPr>
        <w:t>.</w:t>
      </w:r>
      <w:r>
        <w:t xml:space="preserve"> </w:t>
      </w:r>
      <w:r w:rsidRPr="002533BA">
        <w:rPr>
          <w:sz w:val="22"/>
          <w:szCs w:val="22"/>
        </w:rPr>
        <w:t>Idacio</w:t>
      </w:r>
      <w:r>
        <w:rPr>
          <w:sz w:val="22"/>
          <w:szCs w:val="22"/>
        </w:rPr>
        <w:t xml:space="preserve"> </w:t>
      </w:r>
      <w:r>
        <w:rPr>
          <w:sz w:val="22"/>
        </w:rPr>
        <w:t>peut réduire le nombre de nodules et d'abcès que vous avez, et la douleur souvent associée à la maladie.</w:t>
      </w:r>
      <w:r w:rsidRPr="00D55467">
        <w:rPr>
          <w:sz w:val="22"/>
          <w:szCs w:val="22"/>
        </w:rPr>
        <w:t xml:space="preserve"> </w:t>
      </w:r>
      <w:r>
        <w:rPr>
          <w:sz w:val="22"/>
          <w:szCs w:val="22"/>
        </w:rPr>
        <w:t xml:space="preserve">On pourra d’abord vous prescrire d’autres médicaments. Si ces traitements ne fonctionnent pas suffisamment, on vous prescrira </w:t>
      </w:r>
      <w:r w:rsidRPr="002533BA">
        <w:rPr>
          <w:sz w:val="22"/>
          <w:szCs w:val="22"/>
        </w:rPr>
        <w:t>Idacio</w:t>
      </w:r>
      <w:r>
        <w:rPr>
          <w:sz w:val="22"/>
          <w:szCs w:val="22"/>
        </w:rPr>
        <w:t>.</w:t>
      </w:r>
    </w:p>
    <w:p w:rsidR="00C82728" w:rsidRDefault="00C82728" w:rsidP="00C82728">
      <w:pPr>
        <w:keepNext/>
        <w:keepLines/>
        <w:widowControl w:val="0"/>
        <w:rPr>
          <w:sz w:val="22"/>
          <w:szCs w:val="22"/>
        </w:rPr>
      </w:pPr>
    </w:p>
    <w:p w:rsidR="00C82728" w:rsidRDefault="00C82728" w:rsidP="00C82728">
      <w:pPr>
        <w:pStyle w:val="EMEANormal"/>
        <w:keepNext/>
        <w:keepLines/>
        <w:widowControl w:val="0"/>
        <w:suppressAutoHyphens w:val="0"/>
        <w:rPr>
          <w:szCs w:val="22"/>
          <w:u w:val="single"/>
          <w:lang w:val="fr-FR"/>
        </w:rPr>
      </w:pPr>
      <w:r>
        <w:rPr>
          <w:szCs w:val="22"/>
          <w:u w:val="single"/>
          <w:lang w:val="fr-FR"/>
        </w:rPr>
        <w:t>Maladie de Crohn chez l’adulte et l’enfant</w:t>
      </w:r>
    </w:p>
    <w:p w:rsidR="00C82728" w:rsidRDefault="00C82728" w:rsidP="00C82728">
      <w:pPr>
        <w:pStyle w:val="EMEANormal"/>
        <w:keepNext/>
        <w:keepLines/>
        <w:widowControl w:val="0"/>
        <w:suppressAutoHyphens w:val="0"/>
        <w:rPr>
          <w:szCs w:val="22"/>
          <w:lang w:val="fr-FR"/>
        </w:rPr>
      </w:pPr>
    </w:p>
    <w:p w:rsidR="00C82728" w:rsidRPr="0021023C" w:rsidRDefault="00C82728" w:rsidP="00C82728">
      <w:pPr>
        <w:pStyle w:val="EMEANormal"/>
        <w:keepNext/>
        <w:keepLines/>
        <w:widowControl w:val="0"/>
        <w:suppressAutoHyphens w:val="0"/>
        <w:rPr>
          <w:szCs w:val="22"/>
          <w:lang w:val="fr-FR"/>
        </w:rPr>
      </w:pPr>
      <w:r w:rsidRPr="0021023C">
        <w:rPr>
          <w:szCs w:val="22"/>
          <w:lang w:val="fr-FR"/>
        </w:rPr>
        <w:t xml:space="preserve">La maladie de Crohn est une maladie inflammatoire du tube digestif. </w:t>
      </w:r>
    </w:p>
    <w:p w:rsidR="00C82728" w:rsidRDefault="00C82728" w:rsidP="00C82728">
      <w:pPr>
        <w:pStyle w:val="EMEANormal"/>
        <w:keepNext/>
        <w:keepLines/>
        <w:widowControl w:val="0"/>
        <w:suppressAutoHyphens w:val="0"/>
        <w:rPr>
          <w:szCs w:val="22"/>
          <w:lang w:val="fr-FR"/>
        </w:rPr>
      </w:pPr>
    </w:p>
    <w:p w:rsidR="00C82728" w:rsidRDefault="00C82728" w:rsidP="00C82728">
      <w:pPr>
        <w:keepNext/>
        <w:keepLines/>
        <w:widowControl w:val="0"/>
        <w:rPr>
          <w:sz w:val="22"/>
          <w:szCs w:val="22"/>
        </w:rPr>
      </w:pPr>
      <w:r w:rsidRPr="002533BA">
        <w:rPr>
          <w:sz w:val="22"/>
          <w:szCs w:val="22"/>
        </w:rPr>
        <w:t>Idacio</w:t>
      </w:r>
      <w:r>
        <w:rPr>
          <w:sz w:val="22"/>
          <w:szCs w:val="22"/>
        </w:rPr>
        <w:t xml:space="preserve"> est utilisé pour traiter la maladie de Crohn chez l’adulte et l’enfant de 6 à 17 ans. Si vous êtes atteint de la maladie de Crohn, on vous prescrira d’abord d'autres médicaments. Si votre réponse à ces traitements n'est pas assez bonne, on vous prescrira </w:t>
      </w:r>
      <w:r w:rsidRPr="002533BA">
        <w:rPr>
          <w:sz w:val="22"/>
          <w:szCs w:val="22"/>
        </w:rPr>
        <w:t>Idacio</w:t>
      </w:r>
      <w:r>
        <w:rPr>
          <w:sz w:val="22"/>
          <w:szCs w:val="22"/>
        </w:rPr>
        <w:t xml:space="preserve"> afin d'atténuer les signes et symptômes de votre maladie de Crohn.</w:t>
      </w:r>
    </w:p>
    <w:p w:rsidR="00C82728" w:rsidRDefault="00C82728" w:rsidP="00C82728">
      <w:pPr>
        <w:keepNext/>
        <w:keepLines/>
        <w:widowControl w:val="0"/>
        <w:rPr>
          <w:sz w:val="22"/>
          <w:szCs w:val="22"/>
        </w:rPr>
      </w:pPr>
    </w:p>
    <w:p w:rsidR="00C82728" w:rsidRPr="005A03E4" w:rsidRDefault="00C82728" w:rsidP="00C82728">
      <w:pPr>
        <w:pStyle w:val="EMEANormal"/>
        <w:keepNext/>
        <w:keepLines/>
        <w:widowControl w:val="0"/>
        <w:suppressAutoHyphens w:val="0"/>
        <w:rPr>
          <w:szCs w:val="22"/>
          <w:u w:val="single"/>
          <w:lang w:val="fr-FR"/>
        </w:rPr>
      </w:pPr>
      <w:r>
        <w:rPr>
          <w:szCs w:val="22"/>
          <w:u w:val="single"/>
          <w:lang w:val="fr-FR"/>
        </w:rPr>
        <w:t xml:space="preserve">Rectocolite hémorragique </w:t>
      </w:r>
      <w:r w:rsidRPr="00FC01B1">
        <w:rPr>
          <w:szCs w:val="22"/>
          <w:u w:val="single"/>
          <w:lang w:val="fr-FR"/>
        </w:rPr>
        <w:t>chez l’adulte et l’enfant</w:t>
      </w:r>
    </w:p>
    <w:p w:rsidR="00C82728"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lang w:val="fr-FR"/>
        </w:rPr>
      </w:pPr>
      <w:r>
        <w:rPr>
          <w:szCs w:val="22"/>
          <w:lang w:val="fr-FR"/>
        </w:rPr>
        <w:t>La rectocolite hémorragique est une maladie inflammatoire du gros intestin</w:t>
      </w:r>
      <w:r w:rsidRPr="005A03E4">
        <w:rPr>
          <w:szCs w:val="22"/>
          <w:lang w:val="fr-FR"/>
        </w:rPr>
        <w:t>.</w:t>
      </w:r>
    </w:p>
    <w:p w:rsidR="00C82728" w:rsidRPr="005A03E4"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lang w:val="fr-FR"/>
        </w:rPr>
      </w:pPr>
      <w:r w:rsidRPr="00110E65">
        <w:rPr>
          <w:szCs w:val="22"/>
          <w:lang w:val="fr-FR"/>
        </w:rPr>
        <w:t>Idacio</w:t>
      </w:r>
      <w:r>
        <w:rPr>
          <w:szCs w:val="22"/>
          <w:lang w:val="fr-FR"/>
        </w:rPr>
        <w:t xml:space="preserve"> est utilisé pour traiter la rectocolite hémorragique </w:t>
      </w:r>
      <w:r w:rsidRPr="00FC01B1">
        <w:rPr>
          <w:szCs w:val="22"/>
          <w:lang w:val="fr-FR"/>
        </w:rPr>
        <w:t>modérée à sévère chez les adultes et les</w:t>
      </w:r>
      <w:r w:rsidRPr="00FC01B1">
        <w:rPr>
          <w:szCs w:val="22"/>
          <w:lang w:val="fr-FR"/>
        </w:rPr>
        <w:cr/>
        <w:t>enfants âgés de 6 à 17 ans</w:t>
      </w:r>
      <w:r>
        <w:rPr>
          <w:szCs w:val="22"/>
          <w:lang w:val="fr-FR"/>
        </w:rPr>
        <w:t>. Si vous souffrez de rectocolite hémorragique, on vous prescrira d’abord d’autres médicaments</w:t>
      </w:r>
      <w:r w:rsidRPr="005A03E4">
        <w:rPr>
          <w:szCs w:val="22"/>
          <w:lang w:val="fr-FR"/>
        </w:rPr>
        <w:t xml:space="preserve">. </w:t>
      </w:r>
      <w:r>
        <w:rPr>
          <w:szCs w:val="22"/>
          <w:lang w:val="fr-FR"/>
        </w:rPr>
        <w:t>Si ces traitements ne fonctionnent pas suffisamment</w:t>
      </w:r>
      <w:r w:rsidRPr="005A03E4">
        <w:rPr>
          <w:szCs w:val="22"/>
          <w:lang w:val="fr-FR"/>
        </w:rPr>
        <w:t xml:space="preserve">, </w:t>
      </w:r>
      <w:r>
        <w:rPr>
          <w:szCs w:val="22"/>
          <w:lang w:val="fr-FR"/>
        </w:rPr>
        <w:t xml:space="preserve">on vous prescrira </w:t>
      </w:r>
      <w:r w:rsidRPr="00110E65">
        <w:rPr>
          <w:szCs w:val="22"/>
          <w:lang w:val="fr-FR"/>
        </w:rPr>
        <w:t>Idacio</w:t>
      </w:r>
      <w:r>
        <w:rPr>
          <w:szCs w:val="22"/>
          <w:lang w:val="fr-FR"/>
        </w:rPr>
        <w:t xml:space="preserve"> afin d'atténuer les signes et symptômes de votre maladie</w:t>
      </w:r>
      <w:r w:rsidRPr="005A03E4">
        <w:rPr>
          <w:szCs w:val="22"/>
          <w:lang w:val="fr-FR"/>
        </w:rPr>
        <w:t>.</w:t>
      </w:r>
    </w:p>
    <w:p w:rsidR="00C82728"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u w:val="single"/>
          <w:lang w:val="fr-FR"/>
        </w:rPr>
      </w:pPr>
      <w:r w:rsidRPr="00E337D2">
        <w:rPr>
          <w:szCs w:val="22"/>
          <w:u w:val="single"/>
          <w:lang w:val="fr-FR"/>
        </w:rPr>
        <w:t xml:space="preserve">Uvéite non infectieuse </w:t>
      </w:r>
      <w:r w:rsidRPr="007034EE">
        <w:rPr>
          <w:szCs w:val="22"/>
          <w:u w:val="single"/>
          <w:lang w:val="fr-FR"/>
        </w:rPr>
        <w:t xml:space="preserve">chez </w:t>
      </w:r>
      <w:r>
        <w:rPr>
          <w:szCs w:val="22"/>
          <w:u w:val="single"/>
          <w:lang w:val="fr-FR"/>
        </w:rPr>
        <w:t>l’adulte et l’enfant</w:t>
      </w:r>
    </w:p>
    <w:p w:rsidR="00C82728" w:rsidRDefault="00C82728" w:rsidP="00C82728">
      <w:pPr>
        <w:pStyle w:val="EMEANormal"/>
        <w:keepNext/>
        <w:keepLines/>
        <w:widowControl w:val="0"/>
        <w:suppressAutoHyphens w:val="0"/>
        <w:rPr>
          <w:szCs w:val="22"/>
          <w:u w:val="single"/>
          <w:lang w:val="fr-FR"/>
        </w:rPr>
      </w:pPr>
    </w:p>
    <w:p w:rsidR="00C82728" w:rsidRPr="00C046F1" w:rsidRDefault="00C82728" w:rsidP="00C82728">
      <w:pPr>
        <w:pStyle w:val="EMEANormal"/>
        <w:keepNext/>
        <w:keepLines/>
        <w:widowControl w:val="0"/>
        <w:suppressAutoHyphens w:val="0"/>
        <w:rPr>
          <w:szCs w:val="22"/>
          <w:lang w:val="fr-FR"/>
        </w:rPr>
      </w:pPr>
      <w:r w:rsidRPr="00C046F1">
        <w:rPr>
          <w:szCs w:val="22"/>
          <w:lang w:val="fr-FR"/>
        </w:rPr>
        <w:t>L’uvéite non infectieuse est une maladie inflammatoire touchant certaines parties de l’œil.</w:t>
      </w:r>
      <w:r>
        <w:rPr>
          <w:szCs w:val="22"/>
          <w:lang w:val="fr-FR"/>
        </w:rPr>
        <w:t xml:space="preserve"> </w:t>
      </w:r>
      <w:r w:rsidRPr="00C046F1">
        <w:rPr>
          <w:szCs w:val="22"/>
          <w:lang w:val="fr-FR"/>
        </w:rPr>
        <w:t>Cette inflammation peut entraîner une baisse de la vision et/ou la présence de particules flottant dans l’œil (point</w:t>
      </w:r>
      <w:r>
        <w:rPr>
          <w:szCs w:val="22"/>
          <w:lang w:val="fr-FR"/>
        </w:rPr>
        <w:t>s</w:t>
      </w:r>
      <w:r w:rsidRPr="00C046F1">
        <w:rPr>
          <w:szCs w:val="22"/>
          <w:lang w:val="fr-FR"/>
        </w:rPr>
        <w:t xml:space="preserve"> noirs ou </w:t>
      </w:r>
      <w:r>
        <w:rPr>
          <w:szCs w:val="22"/>
          <w:lang w:val="fr-FR"/>
        </w:rPr>
        <w:t xml:space="preserve">filaments qui se déplacent dans </w:t>
      </w:r>
      <w:r w:rsidRPr="00C046F1">
        <w:rPr>
          <w:szCs w:val="22"/>
          <w:lang w:val="fr-FR"/>
        </w:rPr>
        <w:t>le champ de vision</w:t>
      </w:r>
      <w:r>
        <w:rPr>
          <w:szCs w:val="22"/>
          <w:lang w:val="fr-FR"/>
        </w:rPr>
        <w:t>). Idacio</w:t>
      </w:r>
      <w:r w:rsidRPr="00C046F1">
        <w:rPr>
          <w:szCs w:val="22"/>
          <w:lang w:val="fr-FR"/>
        </w:rPr>
        <w:t xml:space="preserve"> agit en réduisant cette inflammation. </w:t>
      </w:r>
    </w:p>
    <w:p w:rsidR="00C82728" w:rsidRDefault="00C82728" w:rsidP="00C82728">
      <w:pPr>
        <w:pStyle w:val="EMEANormal"/>
        <w:keepNext/>
        <w:keepLines/>
        <w:widowControl w:val="0"/>
        <w:suppressAutoHyphens w:val="0"/>
        <w:rPr>
          <w:szCs w:val="22"/>
          <w:lang w:val="fr-FR"/>
        </w:rPr>
      </w:pPr>
    </w:p>
    <w:p w:rsidR="00C82728" w:rsidRDefault="00C82728" w:rsidP="00C82728">
      <w:pPr>
        <w:pStyle w:val="EMEANormal"/>
        <w:keepNext/>
        <w:keepLines/>
        <w:widowControl w:val="0"/>
        <w:suppressAutoHyphens w:val="0"/>
        <w:rPr>
          <w:szCs w:val="22"/>
          <w:lang w:val="fr-FR"/>
        </w:rPr>
      </w:pPr>
      <w:r w:rsidRPr="002533BA">
        <w:rPr>
          <w:szCs w:val="22"/>
          <w:lang w:val="fr-FR"/>
        </w:rPr>
        <w:t>Idacio</w:t>
      </w:r>
      <w:r>
        <w:rPr>
          <w:szCs w:val="22"/>
          <w:lang w:val="fr-FR"/>
        </w:rPr>
        <w:t xml:space="preserve"> </w:t>
      </w:r>
      <w:r w:rsidRPr="00C046F1">
        <w:rPr>
          <w:szCs w:val="22"/>
          <w:lang w:val="fr-FR"/>
        </w:rPr>
        <w:t>est utilisé pour traiter</w:t>
      </w:r>
      <w:r>
        <w:rPr>
          <w:szCs w:val="22"/>
          <w:lang w:val="fr-FR"/>
        </w:rPr>
        <w:t xml:space="preserve"> :</w:t>
      </w:r>
    </w:p>
    <w:p w:rsidR="00C82728" w:rsidRPr="001B212C" w:rsidRDefault="00C82728" w:rsidP="00C82728">
      <w:pPr>
        <w:pStyle w:val="Paragraphedeliste"/>
        <w:keepNext/>
        <w:keepLines/>
        <w:widowControl w:val="0"/>
        <w:numPr>
          <w:ilvl w:val="0"/>
          <w:numId w:val="19"/>
        </w:numPr>
        <w:ind w:left="360" w:right="-2"/>
        <w:rPr>
          <w:rFonts w:eastAsia="Calibri"/>
          <w:noProof/>
          <w:sz w:val="22"/>
          <w:szCs w:val="22"/>
          <w:lang w:val="fr-CH" w:eastAsia="en-US"/>
        </w:rPr>
      </w:pPr>
      <w:r w:rsidRPr="001B212C">
        <w:rPr>
          <w:rFonts w:eastAsia="Calibri"/>
          <w:noProof/>
          <w:sz w:val="22"/>
          <w:szCs w:val="22"/>
          <w:lang w:val="fr-CH" w:eastAsia="en-US"/>
        </w:rPr>
        <w:t>les adultes atteints d’uvéite non infectieuse présentant une inflammation de la partie arrière de l’œil </w:t>
      </w:r>
    </w:p>
    <w:p w:rsidR="00C82728" w:rsidRPr="001B212C" w:rsidRDefault="00C82728" w:rsidP="00C82728">
      <w:pPr>
        <w:pStyle w:val="Paragraphedeliste"/>
        <w:keepNext/>
        <w:keepLines/>
        <w:widowControl w:val="0"/>
        <w:numPr>
          <w:ilvl w:val="0"/>
          <w:numId w:val="19"/>
        </w:numPr>
        <w:ind w:left="360" w:right="-2"/>
        <w:rPr>
          <w:rFonts w:eastAsia="Calibri"/>
          <w:noProof/>
          <w:sz w:val="22"/>
          <w:szCs w:val="22"/>
          <w:lang w:val="fr-CH" w:eastAsia="en-US"/>
        </w:rPr>
      </w:pPr>
      <w:r w:rsidRPr="001B212C">
        <w:rPr>
          <w:rFonts w:eastAsia="Calibri"/>
          <w:noProof/>
          <w:sz w:val="22"/>
          <w:szCs w:val="22"/>
          <w:lang w:val="fr-CH" w:eastAsia="en-US"/>
        </w:rPr>
        <w:t>les enfants à partir de 2 ans atteints d’uvéite chronique non infectieuse présentant une inflammation de la partie avant de l’œil</w:t>
      </w:r>
    </w:p>
    <w:p w:rsidR="00C82728" w:rsidRDefault="00C82728" w:rsidP="00C82728">
      <w:pPr>
        <w:pStyle w:val="EMEANormal"/>
        <w:keepNext/>
        <w:keepLines/>
        <w:widowControl w:val="0"/>
        <w:suppressAutoHyphens w:val="0"/>
        <w:rPr>
          <w:szCs w:val="22"/>
          <w:lang w:val="fr-FR"/>
        </w:rPr>
      </w:pPr>
    </w:p>
    <w:p w:rsidR="00C82728" w:rsidRPr="005A03E4" w:rsidRDefault="00C82728" w:rsidP="00C82728">
      <w:pPr>
        <w:pStyle w:val="EMEANormal"/>
        <w:keepNext/>
        <w:keepLines/>
        <w:widowControl w:val="0"/>
        <w:suppressAutoHyphens w:val="0"/>
        <w:rPr>
          <w:szCs w:val="22"/>
          <w:lang w:val="fr-FR"/>
        </w:rPr>
      </w:pPr>
    </w:p>
    <w:p w:rsidR="00C82728" w:rsidRDefault="00C82728" w:rsidP="00C82728">
      <w:pPr>
        <w:keepNext/>
        <w:keepLines/>
        <w:widowControl w:val="0"/>
        <w:numPr>
          <w:ilvl w:val="0"/>
          <w:numId w:val="2"/>
        </w:numPr>
        <w:tabs>
          <w:tab w:val="clear" w:pos="720"/>
          <w:tab w:val="num" w:pos="567"/>
        </w:tabs>
        <w:ind w:hanging="720"/>
        <w:rPr>
          <w:b/>
          <w:sz w:val="22"/>
          <w:szCs w:val="22"/>
        </w:rPr>
      </w:pPr>
      <w:r>
        <w:rPr>
          <w:b/>
          <w:sz w:val="22"/>
          <w:szCs w:val="22"/>
        </w:rPr>
        <w:t>Quelles sont les informations à connaître avant de prendre Idacio</w:t>
      </w:r>
    </w:p>
    <w:p w:rsidR="00C82728" w:rsidRDefault="00C82728" w:rsidP="00C82728">
      <w:pPr>
        <w:keepNext/>
        <w:keepLines/>
        <w:widowControl w:val="0"/>
        <w:rPr>
          <w:sz w:val="22"/>
          <w:szCs w:val="22"/>
        </w:rPr>
      </w:pPr>
    </w:p>
    <w:p w:rsidR="00C82728" w:rsidRDefault="00C82728" w:rsidP="00C82728">
      <w:pPr>
        <w:keepNext/>
        <w:keepLines/>
        <w:widowControl w:val="0"/>
        <w:rPr>
          <w:b/>
          <w:sz w:val="22"/>
          <w:szCs w:val="22"/>
        </w:rPr>
      </w:pPr>
      <w:r>
        <w:rPr>
          <w:b/>
          <w:sz w:val="22"/>
          <w:szCs w:val="22"/>
        </w:rPr>
        <w:t>Ne prenez jamais Idacio</w:t>
      </w:r>
    </w:p>
    <w:p w:rsidR="00C82728" w:rsidRDefault="00C82728" w:rsidP="00C82728">
      <w:pPr>
        <w:keepNext/>
        <w:keepLines/>
        <w:widowControl w:val="0"/>
        <w:rPr>
          <w:sz w:val="22"/>
          <w:szCs w:val="22"/>
        </w:rPr>
      </w:pPr>
    </w:p>
    <w:p w:rsidR="00C82728" w:rsidRPr="001B212C" w:rsidRDefault="00C82728" w:rsidP="00C82728">
      <w:pPr>
        <w:keepNext/>
        <w:keepLines/>
        <w:widowControl w:val="0"/>
        <w:numPr>
          <w:ilvl w:val="0"/>
          <w:numId w:val="24"/>
        </w:numPr>
        <w:ind w:left="567" w:hanging="567"/>
        <w:rPr>
          <w:noProof/>
          <w:sz w:val="22"/>
          <w:szCs w:val="22"/>
          <w:lang w:val="fr-CH" w:eastAsia="en-US"/>
        </w:rPr>
      </w:pPr>
      <w:r w:rsidRPr="001B212C">
        <w:rPr>
          <w:noProof/>
          <w:sz w:val="22"/>
          <w:szCs w:val="22"/>
          <w:lang w:val="fr-CH" w:eastAsia="en-US"/>
        </w:rPr>
        <w:t>si vous êtes allergique à l’adalimumab ou à l’un des autres composants contenus dans ce médicament (mentionnés dans la rubrique 6).</w:t>
      </w:r>
    </w:p>
    <w:p w:rsidR="00C82728" w:rsidRDefault="00C82728" w:rsidP="00C82728">
      <w:pPr>
        <w:keepNext/>
        <w:keepLines/>
        <w:widowControl w:val="0"/>
        <w:tabs>
          <w:tab w:val="left" w:pos="540"/>
        </w:tabs>
        <w:ind w:left="540" w:hanging="540"/>
        <w:rPr>
          <w:sz w:val="22"/>
          <w:szCs w:val="22"/>
        </w:rPr>
      </w:pPr>
    </w:p>
    <w:p w:rsidR="00C82728" w:rsidRPr="001B212C" w:rsidRDefault="00C82728" w:rsidP="00C82728">
      <w:pPr>
        <w:keepNext/>
        <w:keepLines/>
        <w:widowControl w:val="0"/>
        <w:numPr>
          <w:ilvl w:val="0"/>
          <w:numId w:val="24"/>
        </w:numPr>
        <w:ind w:left="567" w:hanging="567"/>
        <w:rPr>
          <w:noProof/>
          <w:sz w:val="22"/>
          <w:szCs w:val="22"/>
          <w:lang w:val="fr-CH" w:eastAsia="en-US"/>
        </w:rPr>
      </w:pPr>
      <w:r w:rsidRPr="001B212C">
        <w:rPr>
          <w:noProof/>
          <w:sz w:val="22"/>
          <w:szCs w:val="22"/>
          <w:lang w:val="fr-CH" w:eastAsia="en-US"/>
        </w:rPr>
        <w:t>si vous avez une infection sévère, y compris une tuberculose, une septicémie (empoisonnement du sang) ou d’autres infections opportunistes (infections inhabituelles liées à un système immunitaire affaibli). Il est important de signaler à votre médecin si vous avez des signes d’infections, par exemple : de la fièvre, des plaies, une sensation de fatigue, des problèmes dentaires (voir "Avertissements et précautions ").</w:t>
      </w:r>
    </w:p>
    <w:p w:rsidR="00C82728" w:rsidRDefault="00C82728" w:rsidP="00C82728">
      <w:pPr>
        <w:keepNext/>
        <w:keepLines/>
        <w:widowControl w:val="0"/>
        <w:tabs>
          <w:tab w:val="left" w:pos="540"/>
        </w:tabs>
        <w:ind w:left="540" w:hanging="540"/>
        <w:rPr>
          <w:sz w:val="22"/>
          <w:szCs w:val="22"/>
        </w:rPr>
      </w:pPr>
    </w:p>
    <w:p w:rsidR="00C82728" w:rsidRPr="001B212C" w:rsidRDefault="00C82728" w:rsidP="00C82728">
      <w:pPr>
        <w:keepNext/>
        <w:keepLines/>
        <w:widowControl w:val="0"/>
        <w:numPr>
          <w:ilvl w:val="0"/>
          <w:numId w:val="24"/>
        </w:numPr>
        <w:ind w:left="567" w:hanging="567"/>
        <w:rPr>
          <w:noProof/>
          <w:sz w:val="22"/>
          <w:szCs w:val="22"/>
          <w:lang w:val="fr-CH" w:eastAsia="en-US"/>
        </w:rPr>
      </w:pPr>
      <w:r w:rsidRPr="001B212C">
        <w:rPr>
          <w:noProof/>
          <w:sz w:val="22"/>
          <w:szCs w:val="22"/>
          <w:lang w:val="fr-CH" w:eastAsia="en-US"/>
        </w:rPr>
        <w:t>si vous souffrez d'insuffisance cardiaque modérée ou sévère. Il est important d'informer votre médecin si vous avez eu des problèmes graves (voir "Avertissements et précautions").</w:t>
      </w:r>
    </w:p>
    <w:p w:rsidR="00C82728" w:rsidRDefault="00C82728" w:rsidP="00C82728">
      <w:pPr>
        <w:keepNext/>
        <w:keepLines/>
        <w:widowControl w:val="0"/>
        <w:rPr>
          <w:sz w:val="22"/>
          <w:szCs w:val="22"/>
        </w:rPr>
      </w:pPr>
    </w:p>
    <w:p w:rsidR="00C82728" w:rsidRDefault="00C82728" w:rsidP="00C82728">
      <w:pPr>
        <w:keepNext/>
        <w:keepLines/>
        <w:widowControl w:val="0"/>
        <w:rPr>
          <w:b/>
          <w:sz w:val="22"/>
          <w:szCs w:val="22"/>
        </w:rPr>
      </w:pPr>
      <w:r>
        <w:rPr>
          <w:b/>
          <w:sz w:val="22"/>
          <w:szCs w:val="22"/>
        </w:rPr>
        <w:t xml:space="preserve">Avertissements et précautions </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tabs>
          <w:tab w:val="left" w:pos="540"/>
        </w:tabs>
        <w:ind w:left="540" w:hanging="540"/>
        <w:rPr>
          <w:sz w:val="22"/>
          <w:szCs w:val="22"/>
        </w:rPr>
      </w:pPr>
      <w:r>
        <w:rPr>
          <w:sz w:val="22"/>
          <w:szCs w:val="22"/>
        </w:rPr>
        <w:t>Adressez-vous à votre médecin ou pharmacien avant d’utiliser Idacio.</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Réaction allergique</w:t>
      </w:r>
    </w:p>
    <w:p w:rsidR="00C82728" w:rsidRDefault="00C82728" w:rsidP="00C82728">
      <w:pPr>
        <w:keepNext/>
        <w:keepLines/>
        <w:widowControl w:val="0"/>
        <w:tabs>
          <w:tab w:val="left" w:pos="540"/>
        </w:tabs>
        <w:ind w:left="540" w:hanging="540"/>
        <w:rPr>
          <w:sz w:val="22"/>
          <w:szCs w:val="22"/>
        </w:rPr>
      </w:pPr>
    </w:p>
    <w:p w:rsidR="00C82728" w:rsidRPr="005F4385" w:rsidRDefault="00C82728" w:rsidP="00C82728">
      <w:pPr>
        <w:keepNext/>
        <w:keepLines/>
        <w:widowControl w:val="0"/>
        <w:tabs>
          <w:tab w:val="left" w:pos="540"/>
        </w:tabs>
        <w:ind w:left="540" w:hanging="540"/>
        <w:rPr>
          <w:sz w:val="22"/>
          <w:szCs w:val="22"/>
        </w:rPr>
      </w:pPr>
      <w:r>
        <w:rPr>
          <w:sz w:val="22"/>
          <w:szCs w:val="22"/>
        </w:rPr>
        <w:sym w:font="Symbol" w:char="F0B7"/>
      </w:r>
      <w:r>
        <w:rPr>
          <w:sz w:val="22"/>
          <w:szCs w:val="22"/>
        </w:rPr>
        <w:tab/>
        <w:t xml:space="preserve">Si vous avez des réactions allergiques avec des symptômes tels qu’oppression dans la poitrine, respiration sifflante, sensations vertigineuses, gonflement ou éruption cutanée, arrêtez les injections d’Idacio et contactez votre médecin immédiatement </w:t>
      </w:r>
      <w:r w:rsidRPr="001617EB">
        <w:rPr>
          <w:sz w:val="22"/>
          <w:szCs w:val="22"/>
        </w:rPr>
        <w:t>car dans de rares cas, ces réactions peuvent menacer le pronostic vital.</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Infection</w:t>
      </w:r>
    </w:p>
    <w:p w:rsidR="00C82728" w:rsidRDefault="00C82728" w:rsidP="00C82728">
      <w:pPr>
        <w:keepNext/>
        <w:keepLines/>
        <w:widowControl w:val="0"/>
        <w:tabs>
          <w:tab w:val="left" w:pos="540"/>
        </w:tabs>
        <w:ind w:left="540" w:hanging="540"/>
        <w:rPr>
          <w:sz w:val="22"/>
          <w:szCs w:val="22"/>
        </w:rPr>
      </w:pPr>
    </w:p>
    <w:p w:rsidR="00C82728" w:rsidRDefault="00C82728" w:rsidP="00C82728">
      <w:pPr>
        <w:pStyle w:val="Retraitcorpsdetexte"/>
        <w:keepNext/>
        <w:keepLines/>
        <w:widowControl w:val="0"/>
        <w:rPr>
          <w:b w:val="0"/>
          <w:color w:val="auto"/>
          <w:szCs w:val="22"/>
          <w:lang w:val="fr-FR"/>
        </w:rPr>
      </w:pPr>
      <w:r>
        <w:rPr>
          <w:b w:val="0"/>
          <w:color w:val="auto"/>
          <w:szCs w:val="22"/>
          <w:lang w:val="fr-FR"/>
        </w:rPr>
        <w:sym w:font="Symbol" w:char="F0B7"/>
      </w:r>
      <w:r>
        <w:rPr>
          <w:b w:val="0"/>
          <w:color w:val="auto"/>
          <w:szCs w:val="22"/>
          <w:lang w:val="fr-FR"/>
        </w:rPr>
        <w:tab/>
        <w:t xml:space="preserve">Si vous avez une infection, y compris une infection de longue durée ou localisée (par exemple, ulcère de jambe), consultez votre médecin avant de commencer </w:t>
      </w:r>
      <w:r w:rsidRPr="009D4F90">
        <w:rPr>
          <w:b w:val="0"/>
          <w:color w:val="auto"/>
          <w:szCs w:val="22"/>
          <w:lang w:val="fr-FR"/>
        </w:rPr>
        <w:t>Idacio</w:t>
      </w:r>
      <w:r>
        <w:rPr>
          <w:b w:val="0"/>
          <w:color w:val="auto"/>
          <w:szCs w:val="22"/>
          <w:lang w:val="fr-FR"/>
        </w:rPr>
        <w:t>. En cas de doute, veuillez contacter votre médecin.</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ind w:left="567" w:hanging="567"/>
        <w:rPr>
          <w:sz w:val="22"/>
          <w:szCs w:val="22"/>
        </w:rPr>
      </w:pPr>
      <w:r>
        <w:rPr>
          <w:sz w:val="22"/>
          <w:szCs w:val="22"/>
        </w:rPr>
        <w:sym w:font="Symbol" w:char="F0B7"/>
      </w:r>
      <w:r>
        <w:rPr>
          <w:sz w:val="22"/>
          <w:szCs w:val="22"/>
        </w:rPr>
        <w:tab/>
        <w:t>Vous pouvez développer plus facilement des infections au cours du traitement par Idacio. Ce risque peut augmenter si votre fonction pulmonaire est réduite. Ces infections peuvent être graves et elles incluent tuberculose, infections causées par des virus, des champignons, des parasites ou des bactéries ou autres infections inhabituelles de l’organisme et septicémie (empoisonnement du sang). Ces infections peuvent dans de rares cas, menacer la vie du patient. Il est important de prévenir votre médecin si vous avez des symptômes tels que de la fièvre, si vous avez des plaies, si vous vous sentez fatigué ou si vous avez des problèmes dentaires. Votre médecin peut vous recommander d’arrêter momentanément votre traitement par Idacio.</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Tuberculose</w:t>
      </w:r>
    </w:p>
    <w:p w:rsidR="00C82728" w:rsidRDefault="00C82728" w:rsidP="00C82728">
      <w:pPr>
        <w:keepNext/>
        <w:keepLines/>
        <w:widowControl w:val="0"/>
        <w:tabs>
          <w:tab w:val="left" w:pos="540"/>
        </w:tabs>
        <w:ind w:left="540" w:hanging="540"/>
        <w:rPr>
          <w:sz w:val="22"/>
          <w:szCs w:val="22"/>
        </w:rPr>
      </w:pPr>
    </w:p>
    <w:p w:rsidR="00C82728" w:rsidRDefault="00C82728" w:rsidP="00C82728">
      <w:pPr>
        <w:pStyle w:val="Retraitcorpsdetexte2"/>
        <w:keepNext/>
        <w:keepLines/>
        <w:widowControl w:val="0"/>
        <w:jc w:val="left"/>
        <w:rPr>
          <w:szCs w:val="22"/>
        </w:rPr>
      </w:pPr>
      <w:r>
        <w:rPr>
          <w:szCs w:val="22"/>
        </w:rPr>
        <w:lastRenderedPageBreak/>
        <w:sym w:font="Symbol" w:char="F0B7"/>
      </w:r>
      <w:r>
        <w:rPr>
          <w:szCs w:val="22"/>
        </w:rPr>
        <w:tab/>
        <w:t xml:space="preserve">Comme des cas de tuberculose ont été rapportés chez des patients traités par adalimumab, votre médecin recherchera tout signe ou symptôme de tuberculose avant de débuter le traitement. </w:t>
      </w:r>
      <w:r w:rsidRPr="006B337E">
        <w:rPr>
          <w:szCs w:val="22"/>
        </w:rPr>
        <w:t>Ce</w:t>
      </w:r>
      <w:r>
        <w:rPr>
          <w:szCs w:val="22"/>
        </w:rPr>
        <w:t>ci comprendra une évaluation médicale approfondie incluant vos</w:t>
      </w:r>
      <w:r w:rsidRPr="006B337E">
        <w:rPr>
          <w:szCs w:val="22"/>
        </w:rPr>
        <w:t xml:space="preserve"> antécédents médicaux et </w:t>
      </w:r>
      <w:r>
        <w:rPr>
          <w:szCs w:val="22"/>
        </w:rPr>
        <w:t>d</w:t>
      </w:r>
      <w:r w:rsidRPr="006B337E">
        <w:rPr>
          <w:szCs w:val="22"/>
        </w:rPr>
        <w:t>es examens de dépistage (par exemple radiographie pulmonaire et test tuberculinique)</w:t>
      </w:r>
      <w:r>
        <w:rPr>
          <w:szCs w:val="22"/>
        </w:rPr>
        <w:t xml:space="preserve">. La réalisation et les résultats de ces tests devront être enregistrés sur votre carte de surveillance. Il est très important de dire à votre médecin si vous avez déjà contracté la tuberculose ou si vous avez été en contact étroit avec quelqu’un qui a eu la tuberculose. </w:t>
      </w:r>
      <w:r w:rsidRPr="006B337E">
        <w:rPr>
          <w:szCs w:val="22"/>
        </w:rPr>
        <w:t xml:space="preserve">Une tuberculose peut se développer pendant le traitement, même si </w:t>
      </w:r>
      <w:r>
        <w:rPr>
          <w:szCs w:val="22"/>
        </w:rPr>
        <w:t>vous avez eu</w:t>
      </w:r>
      <w:r w:rsidRPr="006B337E">
        <w:rPr>
          <w:szCs w:val="22"/>
        </w:rPr>
        <w:t xml:space="preserve"> un traitement préventif de la tuberculose</w:t>
      </w:r>
      <w:r>
        <w:rPr>
          <w:szCs w:val="22"/>
        </w:rPr>
        <w:t>. Si des symptômes de tuberculose (toux persistante, perte de poids, apathie, légère fièvre) ou si d’autres infections apparaissent durant ou après le traitement, prévenez votre médecin immédiatement.</w:t>
      </w:r>
    </w:p>
    <w:p w:rsidR="00C82728" w:rsidRDefault="00C82728" w:rsidP="00C82728">
      <w:pPr>
        <w:pStyle w:val="Retraitcorpsdetexte"/>
        <w:keepNext/>
        <w:keepLines/>
        <w:widowControl w:val="0"/>
        <w:rPr>
          <w:b w:val="0"/>
          <w:color w:val="auto"/>
          <w:szCs w:val="22"/>
          <w:lang w:val="fr-FR"/>
        </w:rPr>
      </w:pPr>
    </w:p>
    <w:p w:rsidR="00C82728" w:rsidRPr="00110E65" w:rsidRDefault="00C82728" w:rsidP="00C82728">
      <w:pPr>
        <w:pStyle w:val="Retraitcorpsdetexte"/>
        <w:keepNext/>
        <w:keepLines/>
        <w:widowControl w:val="0"/>
        <w:rPr>
          <w:b w:val="0"/>
          <w:color w:val="auto"/>
          <w:szCs w:val="22"/>
          <w:u w:val="single"/>
          <w:lang w:val="fr-FR"/>
        </w:rPr>
      </w:pPr>
      <w:r w:rsidRPr="00110E65">
        <w:rPr>
          <w:b w:val="0"/>
          <w:color w:val="auto"/>
          <w:szCs w:val="22"/>
          <w:u w:val="single"/>
          <w:lang w:val="fr-FR"/>
        </w:rPr>
        <w:t>Infection migrante/récidivante</w:t>
      </w:r>
    </w:p>
    <w:p w:rsidR="00C82728" w:rsidRDefault="00C82728" w:rsidP="00C82728">
      <w:pPr>
        <w:pStyle w:val="Retraitcorpsdetexte"/>
        <w:keepNext/>
        <w:keepLines/>
        <w:widowControl w:val="0"/>
        <w:rPr>
          <w:b w:val="0"/>
          <w:color w:val="auto"/>
          <w:szCs w:val="22"/>
          <w:lang w:val="fr-FR"/>
        </w:rPr>
      </w:pPr>
    </w:p>
    <w:p w:rsidR="00C82728" w:rsidRDefault="00C82728" w:rsidP="00C82728">
      <w:pPr>
        <w:keepNext/>
        <w:keepLines/>
        <w:widowControl w:val="0"/>
        <w:ind w:left="540" w:hanging="540"/>
        <w:rPr>
          <w:sz w:val="22"/>
          <w:szCs w:val="22"/>
        </w:rPr>
      </w:pPr>
      <w:r>
        <w:rPr>
          <w:sz w:val="22"/>
          <w:szCs w:val="22"/>
        </w:rPr>
        <w:sym w:font="Symbol" w:char="F0B7"/>
      </w:r>
      <w:r>
        <w:rPr>
          <w:b/>
          <w:sz w:val="22"/>
          <w:szCs w:val="22"/>
        </w:rPr>
        <w:tab/>
      </w:r>
      <w:r>
        <w:rPr>
          <w:sz w:val="22"/>
          <w:szCs w:val="22"/>
        </w:rPr>
        <w:t>Prévenez votre médecin si vous avez habité ou voyagé dans des régions où les infections fongiques telles qu’histoplasmose, coccidioïdomycose ou blastomycose sont fréquentes.</w:t>
      </w:r>
    </w:p>
    <w:p w:rsidR="00C82728" w:rsidRDefault="00C82728" w:rsidP="00C82728">
      <w:pPr>
        <w:pStyle w:val="Retraitcorpsdetexte"/>
        <w:keepNext/>
        <w:keepLines/>
        <w:widowControl w:val="0"/>
        <w:rPr>
          <w:b w:val="0"/>
          <w:color w:val="auto"/>
          <w:szCs w:val="22"/>
          <w:lang w:val="fr-FR"/>
        </w:rPr>
      </w:pPr>
    </w:p>
    <w:p w:rsidR="00C82728" w:rsidRDefault="00C82728" w:rsidP="00C82728">
      <w:pPr>
        <w:pStyle w:val="Retraitcorpsdetexte"/>
        <w:keepNext/>
        <w:keepLines/>
        <w:widowControl w:val="0"/>
        <w:numPr>
          <w:ilvl w:val="0"/>
          <w:numId w:val="3"/>
        </w:numPr>
        <w:tabs>
          <w:tab w:val="clear" w:pos="720"/>
          <w:tab w:val="num" w:pos="540"/>
        </w:tabs>
        <w:ind w:left="540" w:hanging="540"/>
        <w:rPr>
          <w:b w:val="0"/>
          <w:color w:val="auto"/>
          <w:szCs w:val="22"/>
          <w:lang w:val="fr-FR"/>
        </w:rPr>
      </w:pPr>
      <w:r>
        <w:rPr>
          <w:b w:val="0"/>
          <w:color w:val="auto"/>
          <w:szCs w:val="22"/>
          <w:lang w:val="fr-FR"/>
        </w:rPr>
        <w:t>Prévenez votre médecin si vous avez des antécédents d’infections récurrentes ou d’autres problèmes de santé qui pourraient accroître le risque d’infection.</w:t>
      </w:r>
    </w:p>
    <w:p w:rsidR="00C82728" w:rsidRDefault="00C82728" w:rsidP="00C82728">
      <w:pPr>
        <w:pStyle w:val="Retraitcorpsdetexte"/>
        <w:keepNext/>
        <w:keepLines/>
        <w:widowControl w:val="0"/>
        <w:rPr>
          <w:b w:val="0"/>
          <w:color w:val="auto"/>
          <w:szCs w:val="22"/>
          <w:lang w:val="fr-FR"/>
        </w:rPr>
      </w:pPr>
    </w:p>
    <w:p w:rsidR="00C82728" w:rsidRPr="00110E65" w:rsidRDefault="00C82728" w:rsidP="00C82728">
      <w:pPr>
        <w:pStyle w:val="Retraitcorpsdetexte"/>
        <w:keepNext/>
        <w:keepLines/>
        <w:widowControl w:val="0"/>
        <w:rPr>
          <w:b w:val="0"/>
          <w:color w:val="auto"/>
          <w:szCs w:val="22"/>
          <w:u w:val="single"/>
          <w:lang w:val="fr-FR"/>
        </w:rPr>
      </w:pPr>
      <w:r w:rsidRPr="00110E65">
        <w:rPr>
          <w:b w:val="0"/>
          <w:color w:val="auto"/>
          <w:szCs w:val="22"/>
          <w:u w:val="single"/>
          <w:lang w:val="fr-FR"/>
        </w:rPr>
        <w:t>Virus de l’hépatite B</w:t>
      </w:r>
    </w:p>
    <w:p w:rsidR="00C82728" w:rsidRDefault="00C82728" w:rsidP="00C82728">
      <w:pPr>
        <w:pStyle w:val="Retraitcorpsdetexte"/>
        <w:keepNext/>
        <w:keepLines/>
        <w:widowControl w:val="0"/>
        <w:rPr>
          <w:b w:val="0"/>
          <w:color w:val="auto"/>
          <w:szCs w:val="22"/>
          <w:lang w:val="fr-FR"/>
        </w:rPr>
      </w:pPr>
    </w:p>
    <w:p w:rsidR="00C82728" w:rsidRDefault="00C82728" w:rsidP="00C82728">
      <w:pPr>
        <w:pStyle w:val="Retraitcorpsdetexte"/>
        <w:keepNext/>
        <w:keepLines/>
        <w:widowControl w:val="0"/>
        <w:numPr>
          <w:ilvl w:val="0"/>
          <w:numId w:val="3"/>
        </w:numPr>
        <w:tabs>
          <w:tab w:val="clear" w:pos="720"/>
          <w:tab w:val="num" w:pos="540"/>
        </w:tabs>
        <w:ind w:left="540" w:hanging="540"/>
        <w:rPr>
          <w:b w:val="0"/>
          <w:color w:val="auto"/>
          <w:szCs w:val="22"/>
          <w:lang w:val="fr-FR"/>
        </w:rPr>
      </w:pPr>
      <w:r>
        <w:rPr>
          <w:b w:val="0"/>
          <w:color w:val="auto"/>
          <w:szCs w:val="22"/>
          <w:lang w:val="fr-FR"/>
        </w:rPr>
        <w:t xml:space="preserve">Prévenez votre médecin si vous êtes porteur du virus de l’hépatite B (VHB), si vous avez une hépatite B active ou si vous pensez pouvoir avoir un risque de contracter le VHB. </w:t>
      </w:r>
      <w:r w:rsidRPr="00651D0E">
        <w:rPr>
          <w:b w:val="0"/>
          <w:color w:val="auto"/>
          <w:szCs w:val="22"/>
          <w:lang w:val="fr-FR"/>
        </w:rPr>
        <w:t>Votre médecin devra effectuer un dépistage du VHB.</w:t>
      </w:r>
      <w:r>
        <w:rPr>
          <w:b w:val="0"/>
          <w:color w:val="auto"/>
          <w:szCs w:val="22"/>
          <w:lang w:val="fr-FR"/>
        </w:rPr>
        <w:t xml:space="preserve"> L’adalimumab peut réactiver une infection à VHB chez les patients qui sont porteurs de ce virus. Dans de rares cas, particulièrement si vous prenez d’autres médicaments qui diminuent le système immunitaire, une réactivation de l’infection au VHB peut être extrêmement grave.</w:t>
      </w:r>
    </w:p>
    <w:p w:rsidR="00C82728" w:rsidRDefault="00C82728" w:rsidP="00C82728">
      <w:pPr>
        <w:pStyle w:val="Retraitcorpsdetexte"/>
        <w:keepNext/>
        <w:keepLines/>
        <w:widowControl w:val="0"/>
        <w:ind w:left="0" w:firstLine="0"/>
        <w:rPr>
          <w:b w:val="0"/>
          <w:color w:val="auto"/>
          <w:szCs w:val="22"/>
          <w:lang w:val="fr-FR"/>
        </w:rPr>
      </w:pPr>
    </w:p>
    <w:p w:rsidR="00C82728" w:rsidRPr="00110E65" w:rsidRDefault="00C82728" w:rsidP="00C82728">
      <w:pPr>
        <w:pStyle w:val="Retraitcorpsdetexte"/>
        <w:keepNext/>
        <w:keepLines/>
        <w:widowControl w:val="0"/>
        <w:ind w:left="0" w:firstLine="0"/>
        <w:rPr>
          <w:b w:val="0"/>
          <w:color w:val="auto"/>
          <w:szCs w:val="22"/>
          <w:u w:val="single"/>
          <w:lang w:val="fr-FR"/>
        </w:rPr>
      </w:pPr>
      <w:r w:rsidRPr="00110E65">
        <w:rPr>
          <w:b w:val="0"/>
          <w:color w:val="auto"/>
          <w:szCs w:val="22"/>
          <w:u w:val="single"/>
          <w:lang w:val="fr-FR"/>
        </w:rPr>
        <w:t>Patient de plus de 65 ans</w:t>
      </w:r>
    </w:p>
    <w:p w:rsidR="00C82728" w:rsidRDefault="00C82728" w:rsidP="00C82728">
      <w:pPr>
        <w:pStyle w:val="Retraitcorpsdetexte"/>
        <w:keepNext/>
        <w:keepLines/>
        <w:widowControl w:val="0"/>
        <w:ind w:left="0" w:firstLine="0"/>
        <w:rPr>
          <w:b w:val="0"/>
          <w:color w:val="auto"/>
          <w:szCs w:val="22"/>
          <w:lang w:val="fr-FR"/>
        </w:rPr>
      </w:pPr>
    </w:p>
    <w:p w:rsidR="00C82728" w:rsidRDefault="00C82728" w:rsidP="00C82728">
      <w:pPr>
        <w:pStyle w:val="Retraitcorpsdetexte"/>
        <w:keepNext/>
        <w:keepLines/>
        <w:widowControl w:val="0"/>
        <w:numPr>
          <w:ilvl w:val="0"/>
          <w:numId w:val="3"/>
        </w:numPr>
        <w:tabs>
          <w:tab w:val="clear" w:pos="720"/>
          <w:tab w:val="num" w:pos="540"/>
        </w:tabs>
        <w:ind w:left="540" w:hanging="540"/>
        <w:rPr>
          <w:b w:val="0"/>
          <w:color w:val="auto"/>
          <w:szCs w:val="22"/>
          <w:lang w:val="fr-FR"/>
        </w:rPr>
      </w:pPr>
      <w:r>
        <w:rPr>
          <w:b w:val="0"/>
          <w:color w:val="auto"/>
          <w:szCs w:val="22"/>
          <w:lang w:val="fr-FR"/>
        </w:rPr>
        <w:t xml:space="preserve">Si vous avez plus de 65 ans, vous pouvez être plus sensibles aux infections pendant le traitement par </w:t>
      </w:r>
      <w:r w:rsidRPr="009D4F90">
        <w:rPr>
          <w:b w:val="0"/>
          <w:color w:val="auto"/>
          <w:szCs w:val="22"/>
          <w:lang w:val="fr-FR"/>
        </w:rPr>
        <w:t>Idacio</w:t>
      </w:r>
      <w:r>
        <w:rPr>
          <w:b w:val="0"/>
          <w:color w:val="auto"/>
          <w:szCs w:val="22"/>
          <w:lang w:val="fr-FR"/>
        </w:rPr>
        <w:t xml:space="preserve">. Vous et votre médecin devez apporter une attention particulière aux signes d’infection lorsque vous êtes traités par </w:t>
      </w:r>
      <w:r w:rsidRPr="009D4F90">
        <w:rPr>
          <w:b w:val="0"/>
          <w:color w:val="auto"/>
          <w:szCs w:val="22"/>
          <w:lang w:val="fr-FR"/>
        </w:rPr>
        <w:t>Idacio</w:t>
      </w:r>
      <w:r>
        <w:rPr>
          <w:b w:val="0"/>
          <w:color w:val="auto"/>
          <w:szCs w:val="22"/>
          <w:lang w:val="fr-FR"/>
        </w:rPr>
        <w:t>. Il est important de signaler à votre médecin si vous avez des signes d’infection tels que de la fièvre, des plaies, une sensation de fatigue ou des problèmes dentaires.</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Intervention chirurgicale ou dentaire</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tabs>
          <w:tab w:val="left" w:pos="540"/>
        </w:tabs>
        <w:ind w:left="540" w:hanging="540"/>
        <w:rPr>
          <w:sz w:val="22"/>
          <w:szCs w:val="22"/>
        </w:rPr>
      </w:pPr>
      <w:r>
        <w:rPr>
          <w:bCs/>
          <w:sz w:val="22"/>
          <w:szCs w:val="22"/>
        </w:rPr>
        <w:sym w:font="Symbol" w:char="F0B7"/>
      </w:r>
      <w:r>
        <w:rPr>
          <w:b/>
          <w:sz w:val="22"/>
          <w:szCs w:val="22"/>
        </w:rPr>
        <w:t xml:space="preserve"> </w:t>
      </w:r>
      <w:r>
        <w:rPr>
          <w:b/>
          <w:sz w:val="22"/>
          <w:szCs w:val="22"/>
        </w:rPr>
        <w:tab/>
      </w:r>
      <w:r>
        <w:rPr>
          <w:bCs/>
          <w:sz w:val="22"/>
          <w:szCs w:val="22"/>
        </w:rPr>
        <w:t xml:space="preserve">Si vous devez subir une intervention chirurgicale ou dentaire, prévenez votre médecin que vous êtes traité par </w:t>
      </w:r>
      <w:r>
        <w:rPr>
          <w:sz w:val="22"/>
          <w:szCs w:val="22"/>
        </w:rPr>
        <w:t>Idacio</w:t>
      </w:r>
      <w:r>
        <w:rPr>
          <w:bCs/>
          <w:sz w:val="22"/>
          <w:szCs w:val="22"/>
        </w:rPr>
        <w:t xml:space="preserve">. </w:t>
      </w:r>
      <w:r>
        <w:rPr>
          <w:sz w:val="22"/>
          <w:szCs w:val="22"/>
        </w:rPr>
        <w:t>Votre médecin peut vous recommander d’arrêter momentanément votre traitement par Idacio.</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Maladie démyélinisante</w:t>
      </w:r>
    </w:p>
    <w:p w:rsidR="00C82728" w:rsidRDefault="00C82728" w:rsidP="00C82728">
      <w:pPr>
        <w:keepNext/>
        <w:keepLines/>
        <w:widowControl w:val="0"/>
        <w:tabs>
          <w:tab w:val="left" w:pos="540"/>
        </w:tabs>
        <w:ind w:left="540" w:hanging="540"/>
        <w:rPr>
          <w:sz w:val="22"/>
          <w:szCs w:val="22"/>
        </w:rPr>
      </w:pPr>
    </w:p>
    <w:p w:rsidR="00C82728" w:rsidRDefault="00C82728" w:rsidP="00C82728">
      <w:pPr>
        <w:pStyle w:val="Retraitcorpsdetexte"/>
        <w:keepNext/>
        <w:keepLines/>
        <w:widowControl w:val="0"/>
        <w:rPr>
          <w:b w:val="0"/>
          <w:color w:val="auto"/>
          <w:szCs w:val="22"/>
          <w:lang w:val="fr-FR"/>
        </w:rPr>
      </w:pPr>
      <w:r>
        <w:rPr>
          <w:b w:val="0"/>
          <w:color w:val="auto"/>
          <w:szCs w:val="22"/>
          <w:lang w:val="fr-FR"/>
        </w:rPr>
        <w:sym w:font="Symbol" w:char="F0B7"/>
      </w:r>
      <w:r>
        <w:rPr>
          <w:b w:val="0"/>
          <w:color w:val="auto"/>
          <w:szCs w:val="22"/>
          <w:lang w:val="fr-FR"/>
        </w:rPr>
        <w:tab/>
        <w:t xml:space="preserve">Si vous avez ou développez une maladie démyélinisante (maladie affectant la gaine isolante qui protège les nerfs) telle que la sclérose en plaques, votre médecin évaluera si vous devez recevoir ou continuer de recevoir </w:t>
      </w:r>
      <w:r w:rsidRPr="009D4F90">
        <w:rPr>
          <w:b w:val="0"/>
          <w:color w:val="auto"/>
          <w:szCs w:val="22"/>
          <w:lang w:val="fr-FR"/>
        </w:rPr>
        <w:t>Idacio</w:t>
      </w:r>
      <w:r>
        <w:rPr>
          <w:b w:val="0"/>
          <w:color w:val="auto"/>
          <w:szCs w:val="22"/>
          <w:lang w:val="fr-FR"/>
        </w:rPr>
        <w:t>. Informez immédiatement votre médecin si vous présentez des symptômes tels que des modifications de votre vision, une faiblesse dans les bras ou les jambes, ou un engourdissement ou des fourmillements dans une partie de votre corps.</w:t>
      </w:r>
    </w:p>
    <w:p w:rsidR="00C82728" w:rsidRDefault="00C82728" w:rsidP="00C82728">
      <w:pPr>
        <w:keepNext/>
        <w:keepLines/>
        <w:widowControl w:val="0"/>
        <w:tabs>
          <w:tab w:val="left" w:pos="540"/>
        </w:tabs>
        <w:rPr>
          <w:sz w:val="22"/>
          <w:szCs w:val="22"/>
        </w:rPr>
      </w:pPr>
    </w:p>
    <w:p w:rsidR="00C82728" w:rsidRPr="00110E65" w:rsidRDefault="00C82728" w:rsidP="00C82728">
      <w:pPr>
        <w:keepNext/>
        <w:keepLines/>
        <w:widowControl w:val="0"/>
        <w:tabs>
          <w:tab w:val="left" w:pos="540"/>
        </w:tabs>
        <w:rPr>
          <w:sz w:val="22"/>
          <w:szCs w:val="22"/>
          <w:u w:val="single"/>
        </w:rPr>
      </w:pPr>
      <w:r w:rsidRPr="00110E65">
        <w:rPr>
          <w:sz w:val="22"/>
          <w:szCs w:val="22"/>
          <w:u w:val="single"/>
        </w:rPr>
        <w:t>Vaccins</w:t>
      </w:r>
    </w:p>
    <w:p w:rsidR="00C82728" w:rsidRDefault="00C82728" w:rsidP="00C82728">
      <w:pPr>
        <w:keepNext/>
        <w:keepLines/>
        <w:widowControl w:val="0"/>
        <w:tabs>
          <w:tab w:val="left" w:pos="540"/>
        </w:tabs>
        <w:rPr>
          <w:sz w:val="22"/>
          <w:szCs w:val="22"/>
        </w:rPr>
      </w:pPr>
    </w:p>
    <w:p w:rsidR="00C82728" w:rsidRDefault="00C82728" w:rsidP="00C82728">
      <w:pPr>
        <w:keepNext/>
        <w:keepLines/>
        <w:widowControl w:val="0"/>
        <w:tabs>
          <w:tab w:val="left" w:pos="540"/>
        </w:tabs>
        <w:ind w:left="540" w:hanging="540"/>
        <w:rPr>
          <w:sz w:val="22"/>
          <w:szCs w:val="22"/>
        </w:rPr>
      </w:pPr>
      <w:r>
        <w:rPr>
          <w:sz w:val="22"/>
          <w:szCs w:val="22"/>
        </w:rPr>
        <w:lastRenderedPageBreak/>
        <w:sym w:font="Symbol" w:char="F0B7"/>
      </w:r>
      <w:r>
        <w:rPr>
          <w:sz w:val="22"/>
          <w:szCs w:val="22"/>
        </w:rPr>
        <w:tab/>
        <w:t>Certains vaccins contiennent des formes vivantes mais affaiblies de bactéries ou de virus provoquant des maladies et ne doivent pas être administrés pendant le traitement par Idacio s’ils provoquent</w:t>
      </w:r>
      <w:r w:rsidRPr="00651D0E">
        <w:rPr>
          <w:sz w:val="22"/>
          <w:szCs w:val="22"/>
        </w:rPr>
        <w:t xml:space="preserve"> des infections</w:t>
      </w:r>
      <w:r>
        <w:rPr>
          <w:sz w:val="22"/>
          <w:szCs w:val="22"/>
        </w:rPr>
        <w:t xml:space="preserve">. Vérifiez avec votre médecin avant toute vaccination. Il est recommandé, si possible, d’administrer aux enfants toutes les vaccinations prévues pour leur âge avant qu’ils ne commencent le traitement par Idacio. </w:t>
      </w:r>
      <w:r w:rsidRPr="00651D0E">
        <w:rPr>
          <w:sz w:val="22"/>
          <w:szCs w:val="22"/>
        </w:rPr>
        <w:t xml:space="preserve">Si vous </w:t>
      </w:r>
      <w:r>
        <w:rPr>
          <w:sz w:val="22"/>
          <w:szCs w:val="22"/>
        </w:rPr>
        <w:t>recevez Idacio</w:t>
      </w:r>
      <w:r w:rsidRPr="00651D0E">
        <w:rPr>
          <w:sz w:val="22"/>
          <w:szCs w:val="22"/>
        </w:rPr>
        <w:t xml:space="preserve"> alors que vous </w:t>
      </w:r>
      <w:r>
        <w:rPr>
          <w:sz w:val="22"/>
          <w:szCs w:val="22"/>
        </w:rPr>
        <w:t>êtes</w:t>
      </w:r>
      <w:r w:rsidRPr="00651D0E">
        <w:rPr>
          <w:sz w:val="22"/>
          <w:szCs w:val="22"/>
        </w:rPr>
        <w:t xml:space="preserve"> enceinte, votre enfant peut présenter un risque plus élevé d’avoir une infection pendant environ 5 mois après la dernière dose reçue pendant la grossesse. Il est important de dire aux médecins de votre enfant et aux autres professionnels de santé que vous avez eu </w:t>
      </w:r>
      <w:r>
        <w:rPr>
          <w:sz w:val="22"/>
          <w:szCs w:val="22"/>
        </w:rPr>
        <w:t>Idacio</w:t>
      </w:r>
      <w:r w:rsidRPr="00651D0E">
        <w:rPr>
          <w:sz w:val="22"/>
          <w:szCs w:val="22"/>
        </w:rPr>
        <w:t xml:space="preserve"> pendant votre grossesse</w:t>
      </w:r>
      <w:r>
        <w:rPr>
          <w:sz w:val="22"/>
          <w:szCs w:val="22"/>
        </w:rPr>
        <w:t> ;</w:t>
      </w:r>
      <w:r w:rsidRPr="00651D0E">
        <w:rPr>
          <w:sz w:val="22"/>
          <w:szCs w:val="22"/>
        </w:rPr>
        <w:t xml:space="preserve"> ils pourront ainsi décider quand votre bébé devra recevoir ses vaccins.</w:t>
      </w:r>
    </w:p>
    <w:p w:rsidR="00C82728" w:rsidRDefault="00C82728" w:rsidP="00C82728">
      <w:pPr>
        <w:keepNext/>
        <w:keepLines/>
        <w:widowControl w:val="0"/>
        <w:tabs>
          <w:tab w:val="left" w:pos="540"/>
        </w:tabs>
        <w:ind w:left="540" w:hanging="540"/>
        <w:rPr>
          <w:sz w:val="22"/>
          <w:szCs w:val="22"/>
        </w:rPr>
      </w:pPr>
    </w:p>
    <w:p w:rsidR="00C82728" w:rsidRPr="00110E65" w:rsidRDefault="00C82728" w:rsidP="00C82728">
      <w:pPr>
        <w:keepNext/>
        <w:keepLines/>
        <w:widowControl w:val="0"/>
        <w:tabs>
          <w:tab w:val="left" w:pos="540"/>
        </w:tabs>
        <w:ind w:left="540" w:hanging="540"/>
        <w:rPr>
          <w:sz w:val="22"/>
          <w:szCs w:val="22"/>
          <w:u w:val="single"/>
        </w:rPr>
      </w:pPr>
      <w:r w:rsidRPr="00110E65">
        <w:rPr>
          <w:sz w:val="22"/>
          <w:szCs w:val="22"/>
          <w:u w:val="single"/>
        </w:rPr>
        <w:t>Insuffisance cardiaque</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ind w:left="567" w:hanging="567"/>
      </w:pPr>
      <w:r>
        <w:rPr>
          <w:sz w:val="22"/>
          <w:szCs w:val="22"/>
        </w:rPr>
        <w:sym w:font="Symbol" w:char="F0B7"/>
      </w:r>
      <w:r>
        <w:rPr>
          <w:sz w:val="22"/>
          <w:szCs w:val="22"/>
        </w:rPr>
        <w:tab/>
        <w:t xml:space="preserve">Il est important d’informer votre médecin si vous avez eu ou si vous avez des problèmes cardiaques graves. Si vous avez une insuffisance cardiaque légère et que vous êtes traité par Idacio, l’état de votre insuffisance cardiaque doit être étroitement surveillé par votre médecin. Si vous développez de nouveaux symptômes ou si ceux de votre insuffisance cardiaque s’aggravent (par exemple souffle court ou gonflement des pieds), vous devez contacter immédiatement votre médecin. </w:t>
      </w:r>
    </w:p>
    <w:p w:rsidR="00C82728" w:rsidRDefault="00C82728" w:rsidP="00C82728">
      <w:pPr>
        <w:keepNext/>
        <w:keepLines/>
        <w:widowControl w:val="0"/>
        <w:ind w:left="567" w:hanging="567"/>
        <w:rPr>
          <w:u w:val="single"/>
        </w:rPr>
      </w:pPr>
    </w:p>
    <w:p w:rsidR="00C82728" w:rsidRPr="00580A97" w:rsidRDefault="00C82728" w:rsidP="00C82728">
      <w:pPr>
        <w:keepNext/>
        <w:keepLines/>
        <w:widowControl w:val="0"/>
        <w:ind w:left="567" w:hanging="567"/>
        <w:rPr>
          <w:u w:val="single"/>
        </w:rPr>
      </w:pPr>
      <w:r w:rsidRPr="00580A97">
        <w:rPr>
          <w:u w:val="single"/>
        </w:rPr>
        <w:t>Fièvre, hématomes, saignements ou pâleur</w:t>
      </w:r>
    </w:p>
    <w:p w:rsidR="00C82728" w:rsidRDefault="00C82728" w:rsidP="00C82728">
      <w:pPr>
        <w:keepNext/>
        <w:keepLines/>
        <w:widowControl w:val="0"/>
        <w:ind w:left="567" w:hanging="567"/>
      </w:pPr>
    </w:p>
    <w:p w:rsidR="00C82728" w:rsidRDefault="00C82728" w:rsidP="00C82728">
      <w:pPr>
        <w:keepNext/>
        <w:keepLines/>
        <w:widowControl w:val="0"/>
        <w:tabs>
          <w:tab w:val="left" w:pos="540"/>
        </w:tabs>
        <w:ind w:left="539" w:hanging="539"/>
        <w:rPr>
          <w:sz w:val="22"/>
          <w:szCs w:val="22"/>
        </w:rPr>
      </w:pPr>
      <w:r>
        <w:rPr>
          <w:sz w:val="22"/>
          <w:szCs w:val="22"/>
        </w:rPr>
        <w:sym w:font="Symbol" w:char="F0B7"/>
      </w:r>
      <w:r>
        <w:rPr>
          <w:sz w:val="22"/>
          <w:szCs w:val="22"/>
        </w:rPr>
        <w:tab/>
        <w:t>Chez certains patients, l'organisme peut ne pas parvenir à fabriquer assez de cellules sanguines qui luttent contre les infections ou à arrêter les hémorragies. Si vous avez une fièvre qui ne disparaît pas, si vous avez des contusions ou saignez très facilement, si vous présentez une pâleur, contactez tout de suite votre médecin. Votre médecin pourrait décider d'arrêter le traitement.</w:t>
      </w:r>
    </w:p>
    <w:p w:rsidR="00C82728" w:rsidRDefault="00C82728" w:rsidP="00C82728">
      <w:pPr>
        <w:keepNext/>
        <w:keepLines/>
        <w:widowControl w:val="0"/>
        <w:tabs>
          <w:tab w:val="left" w:pos="540"/>
        </w:tabs>
        <w:ind w:left="539" w:hanging="539"/>
        <w:rPr>
          <w:sz w:val="22"/>
          <w:szCs w:val="22"/>
        </w:rPr>
      </w:pPr>
    </w:p>
    <w:p w:rsidR="00C82728" w:rsidRPr="00580A97" w:rsidRDefault="00C82728" w:rsidP="00C82728">
      <w:pPr>
        <w:keepNext/>
        <w:keepLines/>
        <w:widowControl w:val="0"/>
        <w:tabs>
          <w:tab w:val="left" w:pos="540"/>
        </w:tabs>
        <w:ind w:left="539" w:hanging="539"/>
        <w:rPr>
          <w:sz w:val="22"/>
          <w:szCs w:val="22"/>
          <w:u w:val="single"/>
        </w:rPr>
      </w:pPr>
      <w:r w:rsidRPr="00580A97">
        <w:rPr>
          <w:sz w:val="22"/>
          <w:szCs w:val="22"/>
          <w:u w:val="single"/>
        </w:rPr>
        <w:t>Cancer</w:t>
      </w:r>
    </w:p>
    <w:p w:rsidR="00C82728" w:rsidRDefault="00C82728" w:rsidP="00C82728">
      <w:pPr>
        <w:keepNext/>
        <w:keepLines/>
        <w:widowControl w:val="0"/>
        <w:tabs>
          <w:tab w:val="left" w:pos="540"/>
        </w:tabs>
        <w:ind w:left="539" w:hanging="539"/>
        <w:rPr>
          <w:sz w:val="22"/>
          <w:szCs w:val="22"/>
        </w:rPr>
      </w:pPr>
    </w:p>
    <w:p w:rsidR="00C82728" w:rsidRDefault="00C82728" w:rsidP="00C82728">
      <w:pPr>
        <w:keepNext/>
        <w:keepLines/>
        <w:widowControl w:val="0"/>
        <w:tabs>
          <w:tab w:val="left" w:pos="540"/>
        </w:tabs>
        <w:ind w:left="539" w:hanging="539"/>
        <w:rPr>
          <w:sz w:val="22"/>
          <w:szCs w:val="22"/>
        </w:rPr>
      </w:pPr>
      <w:r>
        <w:rPr>
          <w:sz w:val="22"/>
          <w:szCs w:val="22"/>
        </w:rPr>
        <w:sym w:font="Symbol" w:char="F0B7"/>
      </w:r>
      <w:r>
        <w:rPr>
          <w:sz w:val="22"/>
          <w:szCs w:val="22"/>
        </w:rPr>
        <w:tab/>
        <w:t xml:space="preserve">Il y a eu de très rares cas de certains types de cancers chez des enfants et des adultes traités par adalimumab ou par d'autres anti-TNFα. Les sujets avec une polyarthrite rhumatoïde plus grave et qui ont développé la maladie depuis longtemps ont un risque plus élevé que la moyenne de développer un lymphome, et une leucémie (cancers qui touchent les cellules sanguines et la moelle osseuse). Si vous prenez Idacio, le risque d’avoir un lymphome, une leucémie ou d’autres cancers peut augmenter. Dans de rares cas, une forme spécifique et sévère de lymphome a été observée chez des patients prenant de l’adalimumab. Certains de ces patients étaient également traités par les médicaments azathioprine ou mercaptopurine. </w:t>
      </w:r>
      <w:r w:rsidRPr="00651D0E">
        <w:rPr>
          <w:sz w:val="22"/>
          <w:szCs w:val="22"/>
        </w:rPr>
        <w:t xml:space="preserve">Indiquez à votre médecin si vous prenez de l’azathioprine ou de la mercaptopurine avec </w:t>
      </w:r>
      <w:r>
        <w:rPr>
          <w:sz w:val="22"/>
          <w:szCs w:val="22"/>
        </w:rPr>
        <w:t>Idacio</w:t>
      </w:r>
      <w:r w:rsidRPr="00651D0E">
        <w:rPr>
          <w:sz w:val="22"/>
          <w:szCs w:val="22"/>
        </w:rPr>
        <w:t>.</w:t>
      </w:r>
      <w:r>
        <w:rPr>
          <w:sz w:val="22"/>
          <w:szCs w:val="22"/>
        </w:rPr>
        <w:t xml:space="preserve"> </w:t>
      </w:r>
    </w:p>
    <w:p w:rsidR="00C82728" w:rsidRDefault="00C82728" w:rsidP="00C82728">
      <w:pPr>
        <w:keepNext/>
        <w:keepLines/>
        <w:widowControl w:val="0"/>
        <w:tabs>
          <w:tab w:val="left" w:pos="540"/>
        </w:tabs>
        <w:ind w:left="539" w:hanging="539"/>
        <w:rPr>
          <w:sz w:val="22"/>
          <w:szCs w:val="22"/>
        </w:rPr>
      </w:pPr>
    </w:p>
    <w:p w:rsidR="00C82728" w:rsidRDefault="00C82728" w:rsidP="00C82728">
      <w:pPr>
        <w:keepNext/>
        <w:keepLines/>
        <w:widowControl w:val="0"/>
        <w:numPr>
          <w:ilvl w:val="0"/>
          <w:numId w:val="3"/>
        </w:numPr>
        <w:tabs>
          <w:tab w:val="clear" w:pos="720"/>
          <w:tab w:val="left" w:pos="540"/>
          <w:tab w:val="num" w:pos="567"/>
        </w:tabs>
        <w:ind w:left="567" w:hanging="567"/>
        <w:rPr>
          <w:sz w:val="22"/>
          <w:szCs w:val="22"/>
        </w:rPr>
      </w:pPr>
      <w:r>
        <w:rPr>
          <w:sz w:val="22"/>
          <w:szCs w:val="22"/>
        </w:rPr>
        <w:t>De plus, des cas de cancers de la peau non mélanomes ont été observés chez des patients prenant de l’adalimumab. Si de nouvelles zones de lésions cutanées apparaissent pendant ou après le traitement ou si des marques ou des zones lésées pré-existantes changent d’aspect, signalez-le à votre médecin.</w:t>
      </w:r>
    </w:p>
    <w:p w:rsidR="00C82728" w:rsidRDefault="00C82728" w:rsidP="00C82728">
      <w:pPr>
        <w:keepNext/>
        <w:keepLines/>
        <w:widowControl w:val="0"/>
        <w:tabs>
          <w:tab w:val="left" w:pos="540"/>
        </w:tabs>
        <w:ind w:left="539" w:hanging="539"/>
        <w:rPr>
          <w:sz w:val="22"/>
          <w:szCs w:val="22"/>
        </w:rPr>
      </w:pPr>
    </w:p>
    <w:p w:rsidR="00C82728" w:rsidRDefault="00C82728" w:rsidP="00C82728">
      <w:pPr>
        <w:keepNext/>
        <w:keepLines/>
        <w:widowControl w:val="0"/>
        <w:tabs>
          <w:tab w:val="left" w:pos="540"/>
        </w:tabs>
        <w:ind w:left="540" w:hanging="540"/>
        <w:rPr>
          <w:sz w:val="22"/>
          <w:szCs w:val="22"/>
        </w:rPr>
      </w:pPr>
      <w:r>
        <w:rPr>
          <w:sz w:val="22"/>
          <w:szCs w:val="22"/>
        </w:rPr>
        <w:sym w:font="Symbol" w:char="F0B7"/>
      </w:r>
      <w:r>
        <w:rPr>
          <w:sz w:val="22"/>
          <w:szCs w:val="22"/>
        </w:rPr>
        <w:tab/>
        <w:t>Des cas de cancers autres que des lymphomes ont été signalés chez des patients souffrant d'une maladie pulmonaire spécifique appelée broncho pneumopathie chronique obstructive (BPCO) et traités par un autre anti-TNFα. Si vous souffrez de BPCO ou êtes un gros fumeur, vous devriez discuter avec votre médecin si un traitement par un anti-TNFα est adapté pour vous.</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numPr>
          <w:ilvl w:val="0"/>
          <w:numId w:val="20"/>
        </w:numPr>
        <w:tabs>
          <w:tab w:val="left" w:pos="540"/>
        </w:tabs>
        <w:ind w:left="567" w:hanging="567"/>
        <w:rPr>
          <w:sz w:val="22"/>
          <w:szCs w:val="22"/>
        </w:rPr>
      </w:pPr>
      <w:r>
        <w:rPr>
          <w:sz w:val="22"/>
          <w:szCs w:val="22"/>
        </w:rPr>
        <w:t>Dans de rares cas, le traitement par Idacio peut entraîner un syndrome de type lupus. Contactez votre médecin si des symptômes tels que rash persistant inexpliqué, fièvre, douleur articulaire ou fatigue surviennent.</w:t>
      </w:r>
    </w:p>
    <w:p w:rsidR="00C82728" w:rsidRDefault="00C82728" w:rsidP="00C82728">
      <w:pPr>
        <w:keepNext/>
        <w:keepLines/>
        <w:widowControl w:val="0"/>
        <w:tabs>
          <w:tab w:val="left" w:pos="540"/>
        </w:tabs>
        <w:ind w:left="540" w:hanging="540"/>
        <w:rPr>
          <w:sz w:val="22"/>
          <w:szCs w:val="22"/>
        </w:rPr>
      </w:pPr>
    </w:p>
    <w:p w:rsidR="00C82728" w:rsidRPr="00A33731" w:rsidRDefault="00C82728" w:rsidP="00C82728">
      <w:pPr>
        <w:keepNext/>
        <w:keepLines/>
        <w:widowControl w:val="0"/>
        <w:tabs>
          <w:tab w:val="left" w:pos="540"/>
        </w:tabs>
        <w:ind w:left="540" w:hanging="540"/>
        <w:rPr>
          <w:b/>
          <w:sz w:val="22"/>
          <w:szCs w:val="22"/>
        </w:rPr>
      </w:pPr>
      <w:r w:rsidRPr="00A33731">
        <w:rPr>
          <w:b/>
          <w:sz w:val="22"/>
          <w:szCs w:val="22"/>
        </w:rPr>
        <w:t>Enfants et adolescents</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numPr>
          <w:ilvl w:val="0"/>
          <w:numId w:val="17"/>
        </w:numPr>
        <w:tabs>
          <w:tab w:val="left" w:pos="540"/>
        </w:tabs>
        <w:ind w:left="567" w:hanging="567"/>
        <w:rPr>
          <w:sz w:val="22"/>
          <w:szCs w:val="22"/>
        </w:rPr>
      </w:pPr>
      <w:r>
        <w:rPr>
          <w:sz w:val="22"/>
          <w:szCs w:val="22"/>
        </w:rPr>
        <w:t>Vaccinations : si possible, les enfants doivent être à jour dans leurs vaccinations avant d’utiliser Idacio.</w:t>
      </w:r>
    </w:p>
    <w:p w:rsidR="00C82728" w:rsidRDefault="00C82728" w:rsidP="00C82728">
      <w:pPr>
        <w:keepNext/>
        <w:keepLines/>
        <w:widowControl w:val="0"/>
        <w:numPr>
          <w:ilvl w:val="0"/>
          <w:numId w:val="17"/>
        </w:numPr>
        <w:tabs>
          <w:tab w:val="left" w:pos="540"/>
        </w:tabs>
        <w:ind w:left="567" w:hanging="567"/>
        <w:rPr>
          <w:sz w:val="22"/>
          <w:szCs w:val="22"/>
        </w:rPr>
      </w:pPr>
      <w:r>
        <w:rPr>
          <w:sz w:val="22"/>
          <w:szCs w:val="22"/>
        </w:rPr>
        <w:t>Ne donnez pas Idacio</w:t>
      </w:r>
      <w:r w:rsidDel="0073479B">
        <w:rPr>
          <w:sz w:val="22"/>
          <w:szCs w:val="22"/>
        </w:rPr>
        <w:t xml:space="preserve"> </w:t>
      </w:r>
      <w:r>
        <w:rPr>
          <w:sz w:val="22"/>
          <w:szCs w:val="22"/>
        </w:rPr>
        <w:t>aux enfants ayant une arthrite juvénile idiopathique polyarticulaire avant l’âge de 2 ans.</w:t>
      </w:r>
    </w:p>
    <w:p w:rsidR="00C82728" w:rsidRDefault="00C82728" w:rsidP="00C82728">
      <w:pPr>
        <w:keepNext/>
        <w:keepLines/>
        <w:widowControl w:val="0"/>
        <w:numPr>
          <w:ilvl w:val="0"/>
          <w:numId w:val="17"/>
        </w:numPr>
        <w:tabs>
          <w:tab w:val="left" w:pos="540"/>
        </w:tabs>
        <w:ind w:left="567" w:hanging="567"/>
        <w:rPr>
          <w:sz w:val="22"/>
          <w:szCs w:val="22"/>
        </w:rPr>
      </w:pPr>
      <w:r>
        <w:rPr>
          <w:sz w:val="22"/>
          <w:szCs w:val="22"/>
        </w:rPr>
        <w:t>N’utilisez pas la seringue préremplie à 40 mg ou le stylo prérempli à 40 mg si des doses autres que 40 mg sont recommandées.</w:t>
      </w:r>
    </w:p>
    <w:p w:rsidR="00C82728" w:rsidRDefault="00C82728" w:rsidP="00C82728">
      <w:pPr>
        <w:keepNext/>
        <w:keepLines/>
        <w:widowControl w:val="0"/>
        <w:tabs>
          <w:tab w:val="left" w:pos="540"/>
        </w:tabs>
        <w:ind w:left="540" w:hanging="540"/>
        <w:rPr>
          <w:sz w:val="22"/>
          <w:szCs w:val="22"/>
        </w:rPr>
      </w:pPr>
    </w:p>
    <w:p w:rsidR="00C82728" w:rsidRDefault="00C82728" w:rsidP="00C82728">
      <w:pPr>
        <w:pStyle w:val="Titre1"/>
        <w:keepLines/>
        <w:widowControl w:val="0"/>
        <w:tabs>
          <w:tab w:val="clear" w:pos="540"/>
        </w:tabs>
        <w:ind w:left="0"/>
        <w:jc w:val="left"/>
        <w:rPr>
          <w:b/>
          <w:szCs w:val="22"/>
          <w:u w:val="none"/>
        </w:rPr>
      </w:pPr>
      <w:r>
        <w:rPr>
          <w:b/>
          <w:szCs w:val="22"/>
          <w:u w:val="none"/>
        </w:rPr>
        <w:t>Autres médicaments et Idacio</w:t>
      </w:r>
    </w:p>
    <w:p w:rsidR="00C82728" w:rsidRDefault="00C82728" w:rsidP="00C82728">
      <w:pPr>
        <w:pStyle w:val="Corpsdetexte"/>
        <w:keepNext/>
        <w:keepLines/>
        <w:widowControl w:val="0"/>
        <w:spacing w:line="240" w:lineRule="auto"/>
        <w:jc w:val="left"/>
        <w:rPr>
          <w:color w:val="auto"/>
          <w:szCs w:val="22"/>
        </w:rPr>
      </w:pPr>
    </w:p>
    <w:p w:rsidR="00C82728" w:rsidRDefault="00C82728" w:rsidP="00C82728">
      <w:pPr>
        <w:pStyle w:val="Corpsdetexte"/>
        <w:keepNext/>
        <w:keepLines/>
        <w:widowControl w:val="0"/>
        <w:spacing w:line="240" w:lineRule="auto"/>
        <w:jc w:val="left"/>
        <w:rPr>
          <w:color w:val="auto"/>
          <w:szCs w:val="22"/>
        </w:rPr>
      </w:pPr>
      <w:r>
        <w:rPr>
          <w:color w:val="auto"/>
          <w:szCs w:val="22"/>
        </w:rPr>
        <w:t xml:space="preserve">Informez votre médecin ou pharmacien si vous prenez, avez récemment pris ou pourriez prendre tout autre médicament. </w:t>
      </w:r>
    </w:p>
    <w:p w:rsidR="00C82728" w:rsidRDefault="00C82728" w:rsidP="00C82728">
      <w:pPr>
        <w:pStyle w:val="Corpsdetexte"/>
        <w:keepNext/>
        <w:keepLines/>
        <w:widowControl w:val="0"/>
        <w:spacing w:line="240" w:lineRule="auto"/>
        <w:jc w:val="left"/>
        <w:rPr>
          <w:color w:val="auto"/>
          <w:szCs w:val="22"/>
        </w:rPr>
      </w:pPr>
    </w:p>
    <w:p w:rsidR="00C82728" w:rsidRDefault="00C82728" w:rsidP="00C82728">
      <w:pPr>
        <w:pStyle w:val="Corpsdetexte"/>
        <w:keepNext/>
        <w:keepLines/>
        <w:widowControl w:val="0"/>
        <w:spacing w:line="240" w:lineRule="auto"/>
        <w:jc w:val="left"/>
        <w:rPr>
          <w:color w:val="auto"/>
          <w:szCs w:val="22"/>
        </w:rPr>
      </w:pPr>
      <w:r>
        <w:rPr>
          <w:color w:val="auto"/>
          <w:szCs w:val="22"/>
        </w:rPr>
        <w:t>Idacio peut être pris en association avec le méthotrexate ou certains traitements de fond de la polyarthrite rhumatoïde (sulfasalazine, hydroxychloroquine, léflunomide et préparations injectables à base de sels d’or), corticoïdes ou médicaments contre la douleur y compris les anti-inflammatoires non stéroïdiens (AINS).</w:t>
      </w:r>
    </w:p>
    <w:p w:rsidR="00C82728" w:rsidRDefault="00C82728" w:rsidP="00C82728">
      <w:pPr>
        <w:keepNext/>
        <w:keepLines/>
        <w:widowControl w:val="0"/>
        <w:tabs>
          <w:tab w:val="left" w:pos="540"/>
        </w:tabs>
        <w:ind w:left="540" w:hanging="540"/>
        <w:rPr>
          <w:sz w:val="22"/>
          <w:szCs w:val="22"/>
        </w:rPr>
      </w:pPr>
    </w:p>
    <w:p w:rsidR="00C82728" w:rsidRDefault="00C82728" w:rsidP="00C82728">
      <w:pPr>
        <w:pStyle w:val="Corpsdetexte3"/>
        <w:keepNext/>
        <w:keepLines/>
        <w:widowControl w:val="0"/>
        <w:rPr>
          <w:szCs w:val="22"/>
        </w:rPr>
      </w:pPr>
      <w:r>
        <w:rPr>
          <w:szCs w:val="22"/>
        </w:rPr>
        <w:t xml:space="preserve">Vous ne devriez pas prendre Idacio en association avec des médicaments contenant les substances actives, anakinra ou abatacept </w:t>
      </w:r>
      <w:r w:rsidRPr="00C058A1">
        <w:rPr>
          <w:szCs w:val="22"/>
        </w:rPr>
        <w:t>en raison du risque accru d’infection grave</w:t>
      </w:r>
      <w:r>
        <w:rPr>
          <w:szCs w:val="22"/>
        </w:rPr>
        <w:t>. L’association d’adalimumab, ainsi que d’autres antagonistes du TNF, avec l’anakinra ou l’abatacept n’est pas recommandée, en raison de l’éventuel risque accru d’infections, y compris d’infections graves et d’autres interactions pharmacologiques potentielles. Si vous vous posez des questions, consultez votre médecin.</w:t>
      </w:r>
    </w:p>
    <w:p w:rsidR="00C82728" w:rsidRDefault="00C82728" w:rsidP="00C82728">
      <w:pPr>
        <w:keepNext/>
        <w:keepLines/>
        <w:widowControl w:val="0"/>
        <w:tabs>
          <w:tab w:val="left" w:pos="540"/>
        </w:tabs>
        <w:rPr>
          <w:sz w:val="22"/>
          <w:szCs w:val="22"/>
        </w:rPr>
      </w:pPr>
    </w:p>
    <w:p w:rsidR="00C82728" w:rsidRDefault="00C82728" w:rsidP="00C82728">
      <w:pPr>
        <w:pStyle w:val="Titre1"/>
        <w:keepLines/>
        <w:widowControl w:val="0"/>
        <w:tabs>
          <w:tab w:val="clear" w:pos="540"/>
        </w:tabs>
        <w:spacing w:line="240" w:lineRule="auto"/>
        <w:ind w:left="0"/>
        <w:jc w:val="left"/>
        <w:rPr>
          <w:b/>
          <w:szCs w:val="22"/>
          <w:u w:val="none"/>
        </w:rPr>
      </w:pPr>
      <w:r>
        <w:rPr>
          <w:b/>
          <w:szCs w:val="22"/>
          <w:u w:val="none"/>
        </w:rPr>
        <w:t>Grossesse et allaitement</w:t>
      </w:r>
    </w:p>
    <w:p w:rsidR="00C82728" w:rsidRDefault="00C82728" w:rsidP="00C82728">
      <w:pPr>
        <w:keepNext/>
        <w:keepLines/>
        <w:widowControl w:val="0"/>
        <w:rPr>
          <w:sz w:val="22"/>
          <w:szCs w:val="22"/>
        </w:rPr>
      </w:pP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Pr>
          <w:sz w:val="22"/>
          <w:lang w:eastAsia="en-US"/>
        </w:rPr>
        <w:t>Si vous pensez être enceinte ou planifiez une grossesse, demandez conseil à votre médecin ou à votre pharmacien avant de prendre ce médicament.</w:t>
      </w: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Pr>
          <w:sz w:val="22"/>
          <w:lang w:eastAsia="en-US"/>
        </w:rPr>
        <w:t>Il vous est recommandé d’éviter de débuter une grossesse et vous devez utiliser une contraception adéquate pendant que vous utilisez Idacio et pendant au moins 5 mois après la dernière injection d’Idacio. Si vous devenez enceinte, vous devez consulter votre médecin.</w:t>
      </w: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Pr>
          <w:sz w:val="22"/>
          <w:lang w:eastAsia="en-US"/>
        </w:rPr>
        <w:t>Idacio doit être utilisé pendant la grossesse seulement si nécessaire.</w:t>
      </w:r>
      <w:r w:rsidDel="00C63BDB">
        <w:rPr>
          <w:sz w:val="22"/>
          <w:lang w:eastAsia="en-US"/>
        </w:rPr>
        <w:t xml:space="preserve"> </w:t>
      </w: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Pr>
          <w:sz w:val="22"/>
          <w:lang w:eastAsia="en-US"/>
        </w:rPr>
        <w:t>D’après une étude sur la grossesse, il n’existait pas de risque plus élevé d’anomalies congénitales lorsque la mère avait reçu de l’adalimumab pendant la grossesse par rapport aux mères ayant la même maladie et n’ayant pas reçu d’adalimumab pendant la grossesse.</w:t>
      </w: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p>
    <w:p w:rsidR="00C82728" w:rsidRPr="0099632F"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Pr>
          <w:sz w:val="22"/>
          <w:lang w:eastAsia="en-US"/>
        </w:rPr>
        <w:t>Idacio</w:t>
      </w:r>
      <w:r w:rsidRPr="00617313" w:rsidDel="00EC4E30">
        <w:rPr>
          <w:sz w:val="22"/>
          <w:lang w:eastAsia="en-US"/>
        </w:rPr>
        <w:t xml:space="preserve"> </w:t>
      </w:r>
      <w:r w:rsidRPr="00617313">
        <w:rPr>
          <w:sz w:val="22"/>
          <w:lang w:eastAsia="en-US"/>
        </w:rPr>
        <w:t>peut être utilisé pendant l’allaitement.</w:t>
      </w:r>
    </w:p>
    <w:p w:rsidR="00C82728" w:rsidRDefault="00C82728" w:rsidP="00C82728">
      <w:pPr>
        <w:pStyle w:val="Paragraphedeliste"/>
        <w:keepNext/>
        <w:keepLines/>
        <w:widowControl w:val="0"/>
        <w:autoSpaceDE w:val="0"/>
        <w:autoSpaceDN w:val="0"/>
        <w:adjustRightInd w:val="0"/>
        <w:spacing w:after="200"/>
        <w:ind w:left="0" w:right="-2"/>
        <w:contextualSpacing/>
        <w:rPr>
          <w:sz w:val="22"/>
          <w:lang w:eastAsia="en-US"/>
        </w:rPr>
      </w:pPr>
    </w:p>
    <w:p w:rsidR="00C82728" w:rsidRPr="0099632F" w:rsidRDefault="00C82728" w:rsidP="00C82728">
      <w:pPr>
        <w:pStyle w:val="Paragraphedeliste"/>
        <w:keepNext/>
        <w:keepLines/>
        <w:widowControl w:val="0"/>
        <w:autoSpaceDE w:val="0"/>
        <w:autoSpaceDN w:val="0"/>
        <w:adjustRightInd w:val="0"/>
        <w:spacing w:after="200"/>
        <w:ind w:left="0" w:right="-2"/>
        <w:contextualSpacing/>
        <w:rPr>
          <w:sz w:val="22"/>
          <w:lang w:eastAsia="en-US"/>
        </w:rPr>
      </w:pPr>
      <w:r w:rsidRPr="0099632F">
        <w:rPr>
          <w:sz w:val="22"/>
          <w:lang w:eastAsia="en-US"/>
        </w:rPr>
        <w:t xml:space="preserve">Si vous </w:t>
      </w:r>
      <w:r>
        <w:rPr>
          <w:sz w:val="22"/>
          <w:lang w:eastAsia="en-US"/>
        </w:rPr>
        <w:t>recevez</w:t>
      </w:r>
      <w:r w:rsidRPr="0099632F">
        <w:rPr>
          <w:sz w:val="22"/>
          <w:lang w:eastAsia="en-US"/>
        </w:rPr>
        <w:t xml:space="preserve"> </w:t>
      </w:r>
      <w:r>
        <w:rPr>
          <w:sz w:val="22"/>
          <w:lang w:eastAsia="en-US"/>
        </w:rPr>
        <w:t>Idacio</w:t>
      </w:r>
      <w:r w:rsidRPr="0099632F" w:rsidDel="00EC4E30">
        <w:rPr>
          <w:sz w:val="22"/>
          <w:lang w:eastAsia="en-US"/>
        </w:rPr>
        <w:t xml:space="preserve"> </w:t>
      </w:r>
      <w:r w:rsidRPr="0099632F">
        <w:rPr>
          <w:sz w:val="22"/>
          <w:lang w:eastAsia="en-US"/>
        </w:rPr>
        <w:t>pendant votre grossesse, votre bébé peut présenter un risque plus élevé d’avoir une infection.</w:t>
      </w:r>
      <w:r>
        <w:rPr>
          <w:sz w:val="22"/>
          <w:lang w:eastAsia="en-US"/>
        </w:rPr>
        <w:t xml:space="preserve"> </w:t>
      </w:r>
      <w:r w:rsidRPr="0099632F">
        <w:rPr>
          <w:sz w:val="22"/>
          <w:lang w:eastAsia="en-US"/>
        </w:rPr>
        <w:t xml:space="preserve">Il est important de prévenir les médecins de votre bébé ainsi que les autres professionnels de santé que vous avez </w:t>
      </w:r>
      <w:r>
        <w:rPr>
          <w:sz w:val="22"/>
          <w:lang w:eastAsia="en-US"/>
        </w:rPr>
        <w:t>reçu</w:t>
      </w:r>
      <w:r w:rsidRPr="0099632F">
        <w:rPr>
          <w:sz w:val="22"/>
          <w:lang w:eastAsia="en-US"/>
        </w:rPr>
        <w:t xml:space="preserve"> </w:t>
      </w:r>
      <w:r>
        <w:rPr>
          <w:sz w:val="22"/>
          <w:lang w:eastAsia="en-US"/>
        </w:rPr>
        <w:t>Idacio</w:t>
      </w:r>
      <w:r w:rsidRPr="0099632F" w:rsidDel="00EC4E30">
        <w:rPr>
          <w:sz w:val="22"/>
          <w:lang w:eastAsia="en-US"/>
        </w:rPr>
        <w:t xml:space="preserve"> </w:t>
      </w:r>
      <w:r w:rsidRPr="0099632F">
        <w:rPr>
          <w:sz w:val="22"/>
          <w:lang w:eastAsia="en-US"/>
        </w:rPr>
        <w:t>pendant votre grossesse et ceci, avant que votre bébé ne reçoive ses vaccins</w:t>
      </w:r>
      <w:r>
        <w:rPr>
          <w:sz w:val="22"/>
          <w:lang w:eastAsia="en-US"/>
        </w:rPr>
        <w:t>.</w:t>
      </w:r>
      <w:r w:rsidRPr="0099632F">
        <w:rPr>
          <w:sz w:val="22"/>
          <w:lang w:eastAsia="en-US"/>
        </w:rPr>
        <w:t xml:space="preserve"> </w:t>
      </w:r>
      <w:r>
        <w:rPr>
          <w:sz w:val="22"/>
          <w:lang w:eastAsia="en-US"/>
        </w:rPr>
        <w:t>P</w:t>
      </w:r>
      <w:r w:rsidRPr="0099632F">
        <w:rPr>
          <w:sz w:val="22"/>
          <w:lang w:eastAsia="en-US"/>
        </w:rPr>
        <w:t xml:space="preserve">our plus d’informations, voir </w:t>
      </w:r>
      <w:r>
        <w:rPr>
          <w:sz w:val="22"/>
          <w:lang w:eastAsia="en-US"/>
        </w:rPr>
        <w:t xml:space="preserve">la </w:t>
      </w:r>
      <w:r w:rsidRPr="0099632F">
        <w:rPr>
          <w:sz w:val="22"/>
          <w:lang w:eastAsia="en-US"/>
        </w:rPr>
        <w:t xml:space="preserve">rubrique </w:t>
      </w:r>
      <w:r>
        <w:rPr>
          <w:sz w:val="22"/>
          <w:lang w:eastAsia="en-US"/>
        </w:rPr>
        <w:t>sur la vaccination</w:t>
      </w:r>
      <w:r w:rsidRPr="0099632F">
        <w:rPr>
          <w:sz w:val="22"/>
          <w:lang w:eastAsia="en-US"/>
        </w:rPr>
        <w:t>.</w:t>
      </w:r>
    </w:p>
    <w:p w:rsidR="00C82728" w:rsidRDefault="00C82728" w:rsidP="00C82728">
      <w:pPr>
        <w:keepNext/>
        <w:keepLines/>
        <w:widowControl w:val="0"/>
        <w:rPr>
          <w:sz w:val="22"/>
          <w:szCs w:val="22"/>
        </w:rPr>
      </w:pPr>
    </w:p>
    <w:p w:rsidR="00C82728" w:rsidRDefault="00C82728" w:rsidP="00C82728">
      <w:pPr>
        <w:keepNext/>
        <w:keepLines/>
        <w:widowControl w:val="0"/>
        <w:tabs>
          <w:tab w:val="left" w:pos="540"/>
        </w:tabs>
        <w:ind w:left="540" w:hanging="540"/>
        <w:rPr>
          <w:b/>
          <w:bCs/>
          <w:sz w:val="22"/>
          <w:szCs w:val="22"/>
        </w:rPr>
      </w:pPr>
      <w:r>
        <w:rPr>
          <w:b/>
          <w:bCs/>
          <w:sz w:val="22"/>
          <w:szCs w:val="22"/>
        </w:rPr>
        <w:t>Conduite de véhicules et utilisation de machines</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numPr>
          <w:ilvl w:val="12"/>
          <w:numId w:val="0"/>
        </w:numPr>
        <w:tabs>
          <w:tab w:val="left" w:pos="708"/>
        </w:tabs>
        <w:ind w:right="-2"/>
        <w:rPr>
          <w:sz w:val="22"/>
          <w:szCs w:val="22"/>
        </w:rPr>
      </w:pPr>
      <w:r>
        <w:rPr>
          <w:sz w:val="22"/>
          <w:lang w:eastAsia="en-US"/>
        </w:rPr>
        <w:t>Idacio</w:t>
      </w:r>
      <w:r w:rsidDel="00EC4E30">
        <w:rPr>
          <w:sz w:val="22"/>
          <w:szCs w:val="22"/>
        </w:rPr>
        <w:t xml:space="preserve"> </w:t>
      </w:r>
      <w:r>
        <w:rPr>
          <w:sz w:val="22"/>
          <w:szCs w:val="22"/>
        </w:rPr>
        <w:t>peut avoir une influence mineure sur votre aptitude à conduire, à faire du vélo ou à utiliser des machines. Des sensations vertigineuses (vertiges) et des troubles de la vision peuvent survenir après l’injection d’Idacio.</w:t>
      </w:r>
    </w:p>
    <w:p w:rsidR="00C82728" w:rsidRPr="00C058A1" w:rsidRDefault="00C82728" w:rsidP="00C82728">
      <w:pPr>
        <w:keepNext/>
        <w:keepLines/>
        <w:widowControl w:val="0"/>
        <w:rPr>
          <w:bCs/>
          <w:sz w:val="22"/>
          <w:szCs w:val="22"/>
        </w:rPr>
      </w:pPr>
    </w:p>
    <w:p w:rsidR="00C82728" w:rsidRPr="00C058A1" w:rsidRDefault="00C82728" w:rsidP="00C82728">
      <w:pPr>
        <w:keepNext/>
        <w:keepLines/>
        <w:widowControl w:val="0"/>
        <w:rPr>
          <w:b/>
          <w:sz w:val="22"/>
          <w:szCs w:val="22"/>
        </w:rPr>
      </w:pPr>
      <w:r>
        <w:rPr>
          <w:b/>
          <w:sz w:val="22"/>
          <w:szCs w:val="22"/>
        </w:rPr>
        <w:t>Idacio</w:t>
      </w:r>
      <w:r w:rsidRPr="00C058A1">
        <w:rPr>
          <w:b/>
          <w:sz w:val="22"/>
          <w:szCs w:val="22"/>
        </w:rPr>
        <w:t xml:space="preserve"> contient du sodium</w:t>
      </w:r>
    </w:p>
    <w:p w:rsidR="00C82728" w:rsidRPr="00C058A1" w:rsidRDefault="00C82728" w:rsidP="00C82728">
      <w:pPr>
        <w:keepNext/>
        <w:keepLines/>
        <w:widowControl w:val="0"/>
        <w:autoSpaceDE w:val="0"/>
        <w:autoSpaceDN w:val="0"/>
        <w:adjustRightInd w:val="0"/>
        <w:rPr>
          <w:sz w:val="22"/>
          <w:szCs w:val="22"/>
        </w:rPr>
      </w:pPr>
    </w:p>
    <w:p w:rsidR="00C82728" w:rsidRPr="00C058A1" w:rsidRDefault="00C82728" w:rsidP="00C82728">
      <w:pPr>
        <w:keepNext/>
        <w:keepLines/>
        <w:widowControl w:val="0"/>
        <w:autoSpaceDE w:val="0"/>
        <w:autoSpaceDN w:val="0"/>
        <w:adjustRightInd w:val="0"/>
        <w:rPr>
          <w:sz w:val="22"/>
          <w:szCs w:val="22"/>
        </w:rPr>
      </w:pPr>
      <w:r w:rsidRPr="00C058A1">
        <w:rPr>
          <w:sz w:val="22"/>
          <w:szCs w:val="22"/>
        </w:rPr>
        <w:t xml:space="preserve">Ce médicament contient moins de 1 mmol (23 mg) de sodium par dose de 0,8 ml, c’est-à-dire qu’il est </w:t>
      </w:r>
      <w:r>
        <w:rPr>
          <w:sz w:val="22"/>
          <w:szCs w:val="22"/>
        </w:rPr>
        <w:t>pratiquement</w:t>
      </w:r>
      <w:r w:rsidRPr="00C058A1">
        <w:rPr>
          <w:sz w:val="22"/>
          <w:szCs w:val="22"/>
        </w:rPr>
        <w:t xml:space="preserve"> « sans sodium ».</w:t>
      </w: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tabs>
          <w:tab w:val="left" w:pos="540"/>
        </w:tabs>
        <w:ind w:left="540" w:hanging="540"/>
        <w:rPr>
          <w:sz w:val="22"/>
          <w:szCs w:val="22"/>
        </w:rPr>
      </w:pPr>
    </w:p>
    <w:p w:rsidR="00C82728" w:rsidRDefault="00C82728" w:rsidP="00C82728">
      <w:pPr>
        <w:keepNext/>
        <w:keepLines/>
        <w:widowControl w:val="0"/>
        <w:numPr>
          <w:ilvl w:val="0"/>
          <w:numId w:val="2"/>
        </w:numPr>
        <w:tabs>
          <w:tab w:val="left" w:pos="540"/>
        </w:tabs>
        <w:ind w:hanging="720"/>
        <w:rPr>
          <w:b/>
          <w:sz w:val="22"/>
          <w:szCs w:val="22"/>
        </w:rPr>
      </w:pPr>
      <w:r>
        <w:rPr>
          <w:b/>
          <w:sz w:val="22"/>
          <w:szCs w:val="22"/>
        </w:rPr>
        <w:t>Comment utiliser Idacio</w:t>
      </w:r>
    </w:p>
    <w:p w:rsidR="00C82728" w:rsidRDefault="00C82728" w:rsidP="00C82728">
      <w:pPr>
        <w:keepNext/>
        <w:keepLines/>
        <w:widowControl w:val="0"/>
        <w:tabs>
          <w:tab w:val="left" w:pos="540"/>
        </w:tabs>
        <w:rPr>
          <w:sz w:val="22"/>
          <w:szCs w:val="22"/>
        </w:rPr>
      </w:pPr>
    </w:p>
    <w:p w:rsidR="00C82728" w:rsidRDefault="00C82728" w:rsidP="00C82728">
      <w:pPr>
        <w:pStyle w:val="Corpsdetexte"/>
        <w:keepNext/>
        <w:keepLines/>
        <w:widowControl w:val="0"/>
        <w:spacing w:line="240" w:lineRule="auto"/>
        <w:jc w:val="left"/>
        <w:rPr>
          <w:color w:val="auto"/>
          <w:szCs w:val="22"/>
        </w:rPr>
      </w:pPr>
      <w:r>
        <w:rPr>
          <w:color w:val="auto"/>
          <w:szCs w:val="22"/>
        </w:rPr>
        <w:t xml:space="preserve">Veillez à toujours prendre ce médicament en suivant exactement les indications de votre médecin ou pharmacien. Vérifiez auprès de votre médecin ou de votre pharmacien, en cas de doute. </w:t>
      </w:r>
    </w:p>
    <w:p w:rsidR="00C82728" w:rsidRDefault="00C82728" w:rsidP="00C82728">
      <w:pPr>
        <w:pStyle w:val="Corpsdetexte"/>
        <w:keepNext/>
        <w:keepLines/>
        <w:widowControl w:val="0"/>
        <w:spacing w:line="240" w:lineRule="auto"/>
        <w:jc w:val="left"/>
        <w:rPr>
          <w:color w:val="auto"/>
          <w:szCs w:val="22"/>
        </w:rPr>
      </w:pPr>
    </w:p>
    <w:p w:rsidR="00C82728" w:rsidRDefault="00C82728" w:rsidP="00C82728">
      <w:pPr>
        <w:pStyle w:val="Corpsdetexte"/>
        <w:keepNext/>
        <w:keepLines/>
        <w:widowControl w:val="0"/>
        <w:spacing w:line="240" w:lineRule="auto"/>
        <w:jc w:val="left"/>
        <w:rPr>
          <w:color w:val="auto"/>
          <w:szCs w:val="22"/>
        </w:rPr>
      </w:pPr>
      <w:r>
        <w:rPr>
          <w:color w:val="auto"/>
          <w:szCs w:val="22"/>
        </w:rPr>
        <w:t>Idacio est injecté sous la peau (administration sous-cutanée). Les patients nécessitant une dose inférieure à 40 mg doivent utiliser la présentation d’Idacio en flacon de 40 mg.</w:t>
      </w:r>
    </w:p>
    <w:p w:rsidR="00C82728" w:rsidRDefault="00C82728" w:rsidP="00C82728">
      <w:pPr>
        <w:pStyle w:val="Corpsdetexte"/>
        <w:keepNext/>
        <w:keepLines/>
        <w:widowControl w:val="0"/>
        <w:spacing w:line="240" w:lineRule="auto"/>
        <w:jc w:val="left"/>
        <w:rPr>
          <w:color w:val="auto"/>
          <w:szCs w:val="22"/>
        </w:rPr>
      </w:pPr>
    </w:p>
    <w:p w:rsidR="00C82728" w:rsidRDefault="00C82728" w:rsidP="00C82728">
      <w:pPr>
        <w:pStyle w:val="Corpsdetexte"/>
        <w:keepNext/>
        <w:keepLines/>
        <w:widowControl w:val="0"/>
        <w:spacing w:line="240" w:lineRule="auto"/>
        <w:jc w:val="left"/>
        <w:rPr>
          <w:color w:val="auto"/>
          <w:szCs w:val="22"/>
        </w:rPr>
      </w:pPr>
      <w:r>
        <w:rPr>
          <w:color w:val="auto"/>
          <w:szCs w:val="22"/>
        </w:rPr>
        <w:t>Les doses d’Idacio recommandées dans chacune des indications approuvées sont présentées dans le tableau suivant.</w:t>
      </w:r>
    </w:p>
    <w:p w:rsidR="00C82728" w:rsidRDefault="00C82728" w:rsidP="00C82728">
      <w:pPr>
        <w:pStyle w:val="Corpsdetexte"/>
        <w:keepNext/>
        <w:keepLines/>
        <w:widowControl w:val="0"/>
        <w:spacing w:line="240" w:lineRule="auto"/>
        <w:jc w:val="left"/>
        <w:rPr>
          <w:color w:val="aut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07"/>
        <w:gridCol w:w="3045"/>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b/>
                <w:sz w:val="22"/>
                <w:szCs w:val="22"/>
              </w:rPr>
              <w:t>Polyarthrite rhumatoïde, rhumatisme psoriasique, spondylarthrite ankylosante ou spondylarthrite axiale sans signe radiographique de spondylarthrite ankylosante</w:t>
            </w:r>
          </w:p>
        </w:tc>
      </w:tr>
      <w:tr w:rsidR="00C82728" w:rsidRPr="00F20A76" w:rsidTr="009B5C13">
        <w:tc>
          <w:tcPr>
            <w:tcW w:w="1661"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5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80"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61"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Adultes </w:t>
            </w:r>
          </w:p>
        </w:tc>
        <w:tc>
          <w:tcPr>
            <w:tcW w:w="165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40 mg une semaine sur deux</w:t>
            </w:r>
          </w:p>
        </w:tc>
        <w:tc>
          <w:tcPr>
            <w:tcW w:w="1680" w:type="pct"/>
            <w:shd w:val="clear" w:color="auto" w:fill="auto"/>
          </w:tcPr>
          <w:p w:rsidR="00C82728" w:rsidRPr="00F20A76" w:rsidRDefault="00C82728" w:rsidP="009B5C13">
            <w:pPr>
              <w:keepNext/>
              <w:keepLines/>
              <w:widowControl w:val="0"/>
              <w:rPr>
                <w:sz w:val="22"/>
                <w:szCs w:val="22"/>
              </w:rPr>
            </w:pPr>
            <w:r w:rsidRPr="00F20A76">
              <w:rPr>
                <w:sz w:val="22"/>
                <w:szCs w:val="22"/>
              </w:rPr>
              <w:t>Dans la polyarthrite rhumatoïde, l’administration de méthotrexate se poursuit pendant l’utilisation d’Idacio. Si votre médecin décide que le méthotrexate ne convient pas, Idacio peut être administré seul.</w:t>
            </w:r>
          </w:p>
          <w:p w:rsidR="00C82728" w:rsidRPr="00F20A76" w:rsidRDefault="00C82728" w:rsidP="009B5C13">
            <w:pPr>
              <w:keepNext/>
              <w:keepLines/>
              <w:widowControl w:val="0"/>
              <w:rPr>
                <w:sz w:val="22"/>
                <w:szCs w:val="22"/>
              </w:rPr>
            </w:pPr>
          </w:p>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Si vous êtes atteint(e) de polyarthrite rhumatoïde et que vous ne recevez pas de méthotrexate avec votre traitement par Idacio, votre médecin pourra décider de vous administrer Idacio à 40 mg toutes les semaines ou 80 mg une semaine sur deux. </w:t>
            </w:r>
          </w:p>
        </w:tc>
      </w:tr>
    </w:tbl>
    <w:p w:rsidR="00C82728" w:rsidRPr="00F20A76" w:rsidRDefault="00C82728" w:rsidP="00C82728">
      <w:pPr>
        <w:keepNext/>
        <w:keepLines/>
        <w:widowControl w:val="0"/>
        <w:numPr>
          <w:ilvl w:val="12"/>
          <w:numId w:val="0"/>
        </w:numPr>
        <w:ind w:right="-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05"/>
        <w:gridCol w:w="3025"/>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rPr>
                <w:sz w:val="22"/>
                <w:szCs w:val="22"/>
              </w:rPr>
            </w:pPr>
            <w:r w:rsidRPr="00F20A76">
              <w:rPr>
                <w:b/>
                <w:sz w:val="22"/>
                <w:szCs w:val="22"/>
              </w:rPr>
              <w:t>Arthrite juvénile idiopathique polyarticulaire</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rPr>
                <w:sz w:val="22"/>
                <w:szCs w:val="22"/>
              </w:rPr>
            </w:pPr>
            <w:r w:rsidRPr="00F20A76">
              <w:rPr>
                <w:b/>
                <w:sz w:val="22"/>
                <w:szCs w:val="22"/>
              </w:rPr>
              <w:t>Âge ou poids corporel</w:t>
            </w:r>
          </w:p>
        </w:tc>
        <w:tc>
          <w:tcPr>
            <w:tcW w:w="1658" w:type="pct"/>
            <w:shd w:val="clear" w:color="auto" w:fill="auto"/>
          </w:tcPr>
          <w:p w:rsidR="00C82728" w:rsidRPr="00F20A76" w:rsidRDefault="00C82728" w:rsidP="009B5C13">
            <w:pPr>
              <w:keepNext/>
              <w:keepLines/>
              <w:widowControl w:val="0"/>
              <w:numPr>
                <w:ilvl w:val="12"/>
                <w:numId w:val="0"/>
              </w:numPr>
              <w:rPr>
                <w:sz w:val="22"/>
                <w:szCs w:val="22"/>
              </w:rPr>
            </w:pPr>
            <w:r w:rsidRPr="00F20A76">
              <w:rPr>
                <w:b/>
                <w:sz w:val="22"/>
                <w:szCs w:val="22"/>
              </w:rPr>
              <w:t>Quelle dose prendre, et à quelle fréquence ?</w:t>
            </w:r>
          </w:p>
        </w:tc>
        <w:tc>
          <w:tcPr>
            <w:tcW w:w="1669" w:type="pct"/>
            <w:shd w:val="clear" w:color="auto" w:fill="auto"/>
          </w:tcPr>
          <w:p w:rsidR="00C82728" w:rsidRPr="00F20A76" w:rsidRDefault="00C82728" w:rsidP="009B5C13">
            <w:pPr>
              <w:keepNext/>
              <w:keepLines/>
              <w:widowControl w:val="0"/>
              <w:numPr>
                <w:ilvl w:val="12"/>
                <w:numId w:val="0"/>
              </w:numPr>
              <w:rPr>
                <w:sz w:val="22"/>
                <w:szCs w:val="22"/>
              </w:rPr>
            </w:pPr>
            <w:r w:rsidRPr="00F20A76">
              <w:rPr>
                <w:b/>
                <w:sz w:val="22"/>
                <w:szCs w:val="22"/>
              </w:rPr>
              <w:t>Remarques</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Enfants, adolescents et adultes à partir de 2 ans, pesant 30 kg ou plus</w:t>
            </w:r>
          </w:p>
        </w:tc>
        <w:tc>
          <w:tcPr>
            <w:tcW w:w="1658"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40 mg une semaine sur deux</w:t>
            </w:r>
          </w:p>
        </w:tc>
        <w:tc>
          <w:tcPr>
            <w:tcW w:w="1669"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Sans objet</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Enfants et adolescents à partir de 2 ans, pesant entre 10 kg et moins de 30 kg</w:t>
            </w:r>
          </w:p>
        </w:tc>
        <w:tc>
          <w:tcPr>
            <w:tcW w:w="1658"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 xml:space="preserve">20 mg une semaine sur deux </w:t>
            </w:r>
          </w:p>
        </w:tc>
        <w:tc>
          <w:tcPr>
            <w:tcW w:w="1669"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Sans objet</w:t>
            </w:r>
          </w:p>
        </w:tc>
      </w:tr>
    </w:tbl>
    <w:p w:rsidR="00C82728" w:rsidRPr="00F20A76" w:rsidRDefault="00C82728" w:rsidP="00C82728">
      <w:pPr>
        <w:keepNext/>
        <w:keepLines/>
        <w:widowControl w:val="0"/>
        <w:numPr>
          <w:ilvl w:val="12"/>
          <w:numId w:val="0"/>
        </w:numPr>
        <w:ind w:right="-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05"/>
        <w:gridCol w:w="3025"/>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b/>
                <w:sz w:val="22"/>
                <w:szCs w:val="22"/>
              </w:rPr>
              <w:lastRenderedPageBreak/>
              <w:t>Arthrite liée à l'enthésite</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5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6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adolescents et adultes à partir de 6 ans, pesant 30 kg ou plus</w:t>
            </w:r>
          </w:p>
        </w:tc>
        <w:tc>
          <w:tcPr>
            <w:tcW w:w="165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40 mg une semaine sur deux </w:t>
            </w:r>
          </w:p>
        </w:tc>
        <w:tc>
          <w:tcPr>
            <w:tcW w:w="166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Sans objet</w:t>
            </w:r>
          </w:p>
        </w:tc>
      </w:tr>
      <w:tr w:rsidR="00C82728" w:rsidRPr="00F20A76" w:rsidTr="009B5C13">
        <w:tc>
          <w:tcPr>
            <w:tcW w:w="1673"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et adolescents à partir de 6 ans, pesant entre 15 kg et moins de 30 kg</w:t>
            </w:r>
          </w:p>
        </w:tc>
        <w:tc>
          <w:tcPr>
            <w:tcW w:w="165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20 mg une semaine sur deux</w:t>
            </w:r>
          </w:p>
        </w:tc>
        <w:tc>
          <w:tcPr>
            <w:tcW w:w="166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Sans objet</w:t>
            </w:r>
          </w:p>
        </w:tc>
      </w:tr>
    </w:tbl>
    <w:p w:rsidR="00C82728" w:rsidRPr="00F20A76" w:rsidRDefault="00C82728" w:rsidP="00C82728">
      <w:pPr>
        <w:keepNext/>
        <w:keepLines/>
        <w:widowControl w:val="0"/>
        <w:numPr>
          <w:ilvl w:val="12"/>
          <w:numId w:val="0"/>
        </w:numPr>
        <w:ind w:right="-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19"/>
        <w:gridCol w:w="3019"/>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Psoriasis en plaques</w:t>
            </w: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66"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66"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Adultes </w:t>
            </w:r>
          </w:p>
          <w:p w:rsidR="00C82728" w:rsidRPr="00F20A76" w:rsidRDefault="00C82728" w:rsidP="009B5C13">
            <w:pPr>
              <w:keepNext/>
              <w:keepLines/>
              <w:widowControl w:val="0"/>
              <w:numPr>
                <w:ilvl w:val="12"/>
                <w:numId w:val="0"/>
              </w:numPr>
              <w:ind w:right="-2"/>
              <w:rPr>
                <w:sz w:val="22"/>
                <w:szCs w:val="22"/>
              </w:rPr>
            </w:pPr>
          </w:p>
        </w:tc>
        <w:tc>
          <w:tcPr>
            <w:tcW w:w="1666" w:type="pct"/>
            <w:shd w:val="clear" w:color="auto" w:fill="auto"/>
          </w:tcPr>
          <w:p w:rsidR="00C82728" w:rsidRPr="00F20A76" w:rsidRDefault="00C82728" w:rsidP="009B5C13">
            <w:pPr>
              <w:keepNext/>
              <w:keepLines/>
              <w:widowControl w:val="0"/>
              <w:numPr>
                <w:ilvl w:val="12"/>
                <w:numId w:val="0"/>
              </w:numPr>
              <w:rPr>
                <w:noProof/>
                <w:sz w:val="22"/>
                <w:szCs w:val="22"/>
              </w:rPr>
            </w:pPr>
            <w:r w:rsidRPr="00F20A76">
              <w:rPr>
                <w:sz w:val="22"/>
                <w:szCs w:val="22"/>
              </w:rPr>
              <w:t>Dose initiale de 80 mg</w:t>
            </w:r>
            <w:r w:rsidRPr="00F20A76">
              <w:rPr>
                <w:color w:val="000000"/>
                <w:sz w:val="22"/>
                <w:szCs w:val="22"/>
              </w:rPr>
              <w:t xml:space="preserve"> (en deux injections de 40 mg en une journée),</w:t>
            </w:r>
            <w:r w:rsidRPr="00F20A76">
              <w:rPr>
                <w:sz w:val="22"/>
                <w:szCs w:val="22"/>
              </w:rPr>
              <w:t xml:space="preserve"> suivie de 40 mg une semaine sur deux, commençant une semaine après la dose initiale.</w:t>
            </w:r>
          </w:p>
          <w:p w:rsidR="00C82728" w:rsidRPr="00F20A76" w:rsidRDefault="00C82728" w:rsidP="009B5C13">
            <w:pPr>
              <w:keepNext/>
              <w:keepLines/>
              <w:widowControl w:val="0"/>
              <w:numPr>
                <w:ilvl w:val="12"/>
                <w:numId w:val="0"/>
              </w:numPr>
              <w:rPr>
                <w:sz w:val="22"/>
                <w:szCs w:val="22"/>
              </w:rPr>
            </w:pPr>
            <w:r w:rsidRPr="00F20A76">
              <w:rPr>
                <w:sz w:val="22"/>
                <w:szCs w:val="22"/>
              </w:rPr>
              <w:t>Vous devez continuer de recevoir les injections d’Idacio aussi longtemps que votre médecin vous l’a indiqué.</w:t>
            </w:r>
          </w:p>
        </w:tc>
        <w:tc>
          <w:tcPr>
            <w:tcW w:w="1666" w:type="pct"/>
            <w:shd w:val="clear" w:color="auto" w:fill="auto"/>
          </w:tcPr>
          <w:p w:rsidR="00C82728" w:rsidRPr="00F20A76" w:rsidRDefault="00C82728" w:rsidP="009B5C13">
            <w:pPr>
              <w:keepNext/>
              <w:keepLines/>
              <w:widowControl w:val="0"/>
              <w:rPr>
                <w:sz w:val="22"/>
                <w:szCs w:val="22"/>
              </w:rPr>
            </w:pPr>
            <w:r w:rsidRPr="00F20A76">
              <w:rPr>
                <w:sz w:val="22"/>
                <w:szCs w:val="22"/>
              </w:rPr>
              <w:t>Si cette dose n’est pas assez efficace, votre médecin peut augmenter la posologie à 40 mg toutes les semaines ou 80 mg une semaine sur deux.</w:t>
            </w:r>
          </w:p>
          <w:p w:rsidR="00C82728" w:rsidRPr="00F20A76" w:rsidRDefault="00C82728" w:rsidP="009B5C13">
            <w:pPr>
              <w:keepNext/>
              <w:keepLines/>
              <w:widowControl w:val="0"/>
              <w:numPr>
                <w:ilvl w:val="12"/>
                <w:numId w:val="0"/>
              </w:numPr>
              <w:ind w:right="-2"/>
              <w:rPr>
                <w:sz w:val="22"/>
                <w:szCs w:val="22"/>
              </w:rPr>
            </w:pP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et adolescents âgés de 4 à 17 ans et pesant 30 kg ou plus</w:t>
            </w:r>
          </w:p>
        </w:tc>
        <w:tc>
          <w:tcPr>
            <w:tcW w:w="1666" w:type="pct"/>
            <w:shd w:val="clear" w:color="auto" w:fill="auto"/>
          </w:tcPr>
          <w:p w:rsidR="00C82728" w:rsidRPr="00F20A76" w:rsidRDefault="00C82728" w:rsidP="009B5C13">
            <w:pPr>
              <w:keepNext/>
              <w:keepLines/>
              <w:widowControl w:val="0"/>
              <w:numPr>
                <w:ilvl w:val="12"/>
                <w:numId w:val="0"/>
              </w:numPr>
              <w:tabs>
                <w:tab w:val="left" w:pos="720"/>
              </w:tabs>
              <w:rPr>
                <w:sz w:val="22"/>
                <w:szCs w:val="22"/>
              </w:rPr>
            </w:pPr>
            <w:r w:rsidRPr="00F20A76">
              <w:rPr>
                <w:sz w:val="22"/>
                <w:szCs w:val="22"/>
              </w:rPr>
              <w:t>Dose initiale de 40 mg, suivie par 40 mg une semaine plus tard.</w:t>
            </w:r>
          </w:p>
          <w:p w:rsidR="00C82728" w:rsidRPr="00F20A76" w:rsidRDefault="00C82728" w:rsidP="009B5C13">
            <w:pPr>
              <w:keepNext/>
              <w:keepLines/>
              <w:widowControl w:val="0"/>
              <w:numPr>
                <w:ilvl w:val="12"/>
                <w:numId w:val="0"/>
              </w:numPr>
              <w:tabs>
                <w:tab w:val="left" w:pos="720"/>
              </w:tabs>
              <w:rPr>
                <w:sz w:val="22"/>
                <w:szCs w:val="22"/>
              </w:rPr>
            </w:pPr>
          </w:p>
          <w:p w:rsidR="00C82728" w:rsidRPr="00F20A76" w:rsidRDefault="00C82728" w:rsidP="009B5C13">
            <w:pPr>
              <w:keepNext/>
              <w:keepLines/>
              <w:widowControl w:val="0"/>
              <w:numPr>
                <w:ilvl w:val="12"/>
                <w:numId w:val="0"/>
              </w:numPr>
              <w:rPr>
                <w:sz w:val="22"/>
                <w:szCs w:val="22"/>
              </w:rPr>
            </w:pPr>
            <w:r w:rsidRPr="00F20A76">
              <w:rPr>
                <w:sz w:val="22"/>
                <w:szCs w:val="22"/>
              </w:rPr>
              <w:t>Ensuite, la dose habituelle est de 40 mg une semaine sur deux.</w:t>
            </w:r>
          </w:p>
        </w:tc>
        <w:tc>
          <w:tcPr>
            <w:tcW w:w="1666"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Sans objet</w:t>
            </w:r>
          </w:p>
        </w:tc>
      </w:tr>
      <w:tr w:rsidR="00C82728" w:rsidRPr="00F20A76" w:rsidTr="009B5C13">
        <w:tc>
          <w:tcPr>
            <w:tcW w:w="1668" w:type="pct"/>
            <w:tcBorders>
              <w:top w:val="single" w:sz="4" w:space="0" w:color="auto"/>
              <w:left w:val="single" w:sz="4" w:space="0" w:color="auto"/>
              <w:bottom w:val="single" w:sz="4" w:space="0" w:color="auto"/>
              <w:right w:val="single" w:sz="4" w:space="0" w:color="auto"/>
            </w:tcBorders>
            <w:hideMark/>
          </w:tcPr>
          <w:p w:rsidR="00C82728" w:rsidRPr="00F20A76" w:rsidRDefault="00C82728" w:rsidP="009B5C13">
            <w:pPr>
              <w:keepNext/>
              <w:keepLines/>
              <w:widowControl w:val="0"/>
              <w:numPr>
                <w:ilvl w:val="12"/>
                <w:numId w:val="0"/>
              </w:numPr>
              <w:tabs>
                <w:tab w:val="left" w:pos="720"/>
              </w:tabs>
              <w:ind w:right="-2"/>
              <w:rPr>
                <w:sz w:val="22"/>
                <w:szCs w:val="22"/>
              </w:rPr>
            </w:pPr>
            <w:r w:rsidRPr="00F20A76">
              <w:rPr>
                <w:sz w:val="22"/>
                <w:szCs w:val="22"/>
              </w:rPr>
              <w:t>Enfants et adolescents âgés de 4 à 17 ans, pesant entre 15 kg et moins de 30 kg</w:t>
            </w:r>
          </w:p>
        </w:tc>
        <w:tc>
          <w:tcPr>
            <w:tcW w:w="1666" w:type="pct"/>
            <w:tcBorders>
              <w:top w:val="single" w:sz="4" w:space="0" w:color="auto"/>
              <w:left w:val="single" w:sz="4" w:space="0" w:color="auto"/>
              <w:bottom w:val="single" w:sz="4" w:space="0" w:color="auto"/>
              <w:right w:val="single" w:sz="4" w:space="0" w:color="auto"/>
            </w:tcBorders>
          </w:tcPr>
          <w:p w:rsidR="00C82728" w:rsidRPr="00F20A76" w:rsidRDefault="00C82728" w:rsidP="009B5C13">
            <w:pPr>
              <w:keepNext/>
              <w:keepLines/>
              <w:widowControl w:val="0"/>
              <w:numPr>
                <w:ilvl w:val="12"/>
                <w:numId w:val="0"/>
              </w:numPr>
              <w:tabs>
                <w:tab w:val="left" w:pos="720"/>
              </w:tabs>
              <w:rPr>
                <w:sz w:val="22"/>
                <w:szCs w:val="22"/>
              </w:rPr>
            </w:pPr>
            <w:r w:rsidRPr="00F20A76">
              <w:rPr>
                <w:sz w:val="22"/>
                <w:szCs w:val="22"/>
              </w:rPr>
              <w:t>Dose initiale de 20 mg, suivie par 20 mg une semaine plus tard.</w:t>
            </w:r>
          </w:p>
          <w:p w:rsidR="00C82728" w:rsidRPr="00F20A76" w:rsidRDefault="00C82728" w:rsidP="009B5C13">
            <w:pPr>
              <w:keepNext/>
              <w:keepLines/>
              <w:widowControl w:val="0"/>
              <w:numPr>
                <w:ilvl w:val="12"/>
                <w:numId w:val="0"/>
              </w:numPr>
              <w:tabs>
                <w:tab w:val="left" w:pos="720"/>
              </w:tabs>
              <w:rPr>
                <w:sz w:val="22"/>
                <w:szCs w:val="22"/>
              </w:rPr>
            </w:pPr>
          </w:p>
          <w:p w:rsidR="00C82728" w:rsidRPr="00F20A76" w:rsidRDefault="00C82728" w:rsidP="009B5C13">
            <w:pPr>
              <w:keepNext/>
              <w:keepLines/>
              <w:widowControl w:val="0"/>
              <w:numPr>
                <w:ilvl w:val="12"/>
                <w:numId w:val="0"/>
              </w:numPr>
              <w:tabs>
                <w:tab w:val="left" w:pos="720"/>
              </w:tabs>
              <w:rPr>
                <w:sz w:val="22"/>
                <w:szCs w:val="22"/>
              </w:rPr>
            </w:pPr>
            <w:r w:rsidRPr="00F20A76">
              <w:rPr>
                <w:sz w:val="22"/>
                <w:szCs w:val="22"/>
              </w:rPr>
              <w:t>Ensuite, la dose habituelle est de 20 mg une semaine sur deux.</w:t>
            </w:r>
          </w:p>
        </w:tc>
        <w:tc>
          <w:tcPr>
            <w:tcW w:w="1666" w:type="pct"/>
            <w:tcBorders>
              <w:top w:val="single" w:sz="4" w:space="0" w:color="auto"/>
              <w:left w:val="single" w:sz="4" w:space="0" w:color="auto"/>
              <w:bottom w:val="single" w:sz="4" w:space="0" w:color="auto"/>
              <w:right w:val="single" w:sz="4" w:space="0" w:color="auto"/>
            </w:tcBorders>
          </w:tcPr>
          <w:p w:rsidR="00C82728" w:rsidRPr="00F20A76" w:rsidRDefault="00C82728" w:rsidP="009B5C13">
            <w:pPr>
              <w:keepNext/>
              <w:keepLines/>
              <w:widowControl w:val="0"/>
              <w:numPr>
                <w:ilvl w:val="12"/>
                <w:numId w:val="0"/>
              </w:numPr>
              <w:tabs>
                <w:tab w:val="left" w:pos="720"/>
              </w:tabs>
              <w:ind w:right="-2"/>
              <w:rPr>
                <w:sz w:val="22"/>
                <w:szCs w:val="22"/>
              </w:rPr>
            </w:pPr>
            <w:r w:rsidRPr="00F20A76">
              <w:rPr>
                <w:sz w:val="22"/>
                <w:szCs w:val="22"/>
              </w:rPr>
              <w:t>Sans objet</w:t>
            </w:r>
          </w:p>
        </w:tc>
      </w:tr>
    </w:tbl>
    <w:p w:rsidR="00C82728" w:rsidRPr="00110E65" w:rsidRDefault="00C82728" w:rsidP="00C82728">
      <w:pPr>
        <w:keepNext/>
        <w:keepLines/>
        <w:widowControl w:val="0"/>
        <w:numPr>
          <w:ilvl w:val="12"/>
          <w:numId w:val="0"/>
        </w:numPr>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6"/>
        <w:gridCol w:w="3029"/>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b/>
                <w:sz w:val="22"/>
                <w:szCs w:val="22"/>
              </w:rPr>
              <w:lastRenderedPageBreak/>
              <w:t>Hidradénite suppurée (maladie de Verneuil)</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64"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72"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Adultes </w:t>
            </w:r>
          </w:p>
        </w:tc>
        <w:tc>
          <w:tcPr>
            <w:tcW w:w="1664"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Dose initiale de 160 mg (en quatre injections de 40 mg en une journée, ou deux injections de 40 mg par jour sur deux jours consécutifs), suivie d’une dose de 80 mg (en deux injections de 40 mg le même jour) deux semaines plus tard. Après deux semaines supplémentaires, continuer avec une dose de 40 mg toutes les semaines ou 80 mg une semaine sur deux, selon la prescription de votre médecin.  </w:t>
            </w:r>
          </w:p>
        </w:tc>
        <w:tc>
          <w:tcPr>
            <w:tcW w:w="1672" w:type="pct"/>
            <w:shd w:val="clear" w:color="auto" w:fill="auto"/>
          </w:tcPr>
          <w:p w:rsidR="00C82728" w:rsidRPr="00F20A76" w:rsidRDefault="00C82728" w:rsidP="009B5C13">
            <w:pPr>
              <w:keepNext/>
              <w:keepLines/>
              <w:widowControl w:val="0"/>
              <w:rPr>
                <w:sz w:val="22"/>
                <w:szCs w:val="22"/>
              </w:rPr>
            </w:pPr>
            <w:r w:rsidRPr="00F20A76">
              <w:rPr>
                <w:sz w:val="22"/>
                <w:szCs w:val="22"/>
              </w:rPr>
              <w:t>Il est recommandé de nettoyer chaque jour les zones affectées avec un produit antiseptique.</w:t>
            </w:r>
          </w:p>
          <w:p w:rsidR="00C82728" w:rsidRPr="00F20A76" w:rsidRDefault="00C82728" w:rsidP="009B5C13">
            <w:pPr>
              <w:keepNext/>
              <w:keepLines/>
              <w:widowControl w:val="0"/>
              <w:numPr>
                <w:ilvl w:val="12"/>
                <w:numId w:val="0"/>
              </w:numPr>
              <w:ind w:right="-2"/>
              <w:rPr>
                <w:sz w:val="22"/>
                <w:szCs w:val="22"/>
              </w:rPr>
            </w:pP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sz w:val="22"/>
                <w:szCs w:val="22"/>
              </w:rPr>
              <w:t>Adolescents âgés de 12 à 17 ans et pesant 30 kg ou plus</w:t>
            </w:r>
          </w:p>
        </w:tc>
        <w:tc>
          <w:tcPr>
            <w:tcW w:w="1664"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 xml:space="preserve">Dose initiale de 80 mg (en deux injections de 40 mg en une journée), suivie de 40 mg une semaine sur deux, commençant une semaine plus tard.  </w:t>
            </w:r>
          </w:p>
        </w:tc>
        <w:tc>
          <w:tcPr>
            <w:tcW w:w="1672" w:type="pct"/>
            <w:shd w:val="clear" w:color="auto" w:fill="auto"/>
          </w:tcPr>
          <w:p w:rsidR="00C82728" w:rsidRPr="00F20A76" w:rsidRDefault="00C82728" w:rsidP="009B5C13">
            <w:pPr>
              <w:keepNext/>
              <w:keepLines/>
              <w:widowControl w:val="0"/>
              <w:rPr>
                <w:sz w:val="22"/>
                <w:szCs w:val="22"/>
              </w:rPr>
            </w:pPr>
            <w:r w:rsidRPr="00F20A76">
              <w:rPr>
                <w:sz w:val="22"/>
                <w:szCs w:val="22"/>
              </w:rPr>
              <w:t>Si cette dose n’est pas assez efficace, votre médecin peut augmenter la fréquence d’administration à 40 mg toutes les semaines ou 80 mg une semaine sur deux.</w:t>
            </w:r>
          </w:p>
          <w:p w:rsidR="00C82728" w:rsidRPr="00F20A76" w:rsidRDefault="00C82728" w:rsidP="009B5C13">
            <w:pPr>
              <w:keepNext/>
              <w:keepLines/>
              <w:widowControl w:val="0"/>
              <w:rPr>
                <w:sz w:val="22"/>
                <w:szCs w:val="22"/>
              </w:rPr>
            </w:pPr>
            <w:r w:rsidRPr="00F20A76">
              <w:rPr>
                <w:sz w:val="22"/>
                <w:szCs w:val="22"/>
              </w:rPr>
              <w:t>Il est recommandé de nettoyer chaque jour les zones affectées avec un produit antiseptique.</w:t>
            </w:r>
          </w:p>
          <w:p w:rsidR="00C82728" w:rsidRPr="00F20A76" w:rsidRDefault="00C82728" w:rsidP="009B5C13">
            <w:pPr>
              <w:keepNext/>
              <w:keepLines/>
              <w:widowControl w:val="0"/>
              <w:rPr>
                <w:sz w:val="22"/>
                <w:szCs w:val="22"/>
              </w:rPr>
            </w:pPr>
          </w:p>
        </w:tc>
      </w:tr>
    </w:tbl>
    <w:p w:rsidR="00C82728" w:rsidRPr="00110E65" w:rsidRDefault="00C82728" w:rsidP="00C82728">
      <w:pPr>
        <w:keepNext/>
        <w:keepLines/>
        <w:widowControl w:val="0"/>
        <w:numPr>
          <w:ilvl w:val="12"/>
          <w:numId w:val="0"/>
        </w:numPr>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5"/>
        <w:gridCol w:w="3014"/>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lastRenderedPageBreak/>
              <w:t>Maladie de Crohn</w:t>
            </w: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69"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64"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adolescents et adultes à partir de 6 ans, pesant 40 kg ou plus</w:t>
            </w:r>
          </w:p>
        </w:tc>
        <w:tc>
          <w:tcPr>
            <w:tcW w:w="1669" w:type="pct"/>
            <w:shd w:val="clear" w:color="auto" w:fill="auto"/>
          </w:tcPr>
          <w:p w:rsidR="00C82728" w:rsidRPr="00F20A76" w:rsidRDefault="00C82728" w:rsidP="009B5C13">
            <w:pPr>
              <w:keepNext/>
              <w:keepLines/>
              <w:widowControl w:val="0"/>
              <w:rPr>
                <w:sz w:val="22"/>
                <w:szCs w:val="22"/>
              </w:rPr>
            </w:pPr>
            <w:r w:rsidRPr="00F20A76">
              <w:rPr>
                <w:sz w:val="22"/>
                <w:szCs w:val="22"/>
              </w:rPr>
              <w:t>Dose initiale de 80 mg (en deux injections de 40 mg en une journée), suivie de 40 mg deux semaines plus tard.</w:t>
            </w:r>
          </w:p>
          <w:p w:rsidR="00C82728" w:rsidRPr="00F20A76" w:rsidRDefault="00C82728" w:rsidP="009B5C13">
            <w:pPr>
              <w:keepNext/>
              <w:keepLines/>
              <w:widowControl w:val="0"/>
              <w:rPr>
                <w:sz w:val="22"/>
                <w:szCs w:val="22"/>
              </w:rPr>
            </w:pPr>
          </w:p>
          <w:p w:rsidR="00C82728" w:rsidRPr="00F20A76" w:rsidRDefault="00C82728" w:rsidP="009B5C13">
            <w:pPr>
              <w:keepNext/>
              <w:keepLines/>
              <w:widowControl w:val="0"/>
              <w:rPr>
                <w:sz w:val="22"/>
                <w:szCs w:val="22"/>
              </w:rPr>
            </w:pPr>
            <w:r w:rsidRPr="00F20A76">
              <w:rPr>
                <w:sz w:val="22"/>
                <w:szCs w:val="22"/>
              </w:rPr>
              <w:t>Si une réponse plus rapide est nécessaire, votre médecin pourra prescrire une dose initiale de 160 mg (en quatre injections de 40 mg en une journée, ou deux injections de 40 mg par jour sur deux jours consécutifs), suivie de 80 mg (en deux injections de 40 mg en une journée) deux semaines plus tard.</w:t>
            </w:r>
          </w:p>
          <w:p w:rsidR="00C82728" w:rsidRPr="00F20A76" w:rsidRDefault="00C82728" w:rsidP="009B5C13">
            <w:pPr>
              <w:keepNext/>
              <w:keepLines/>
              <w:widowControl w:val="0"/>
              <w:rPr>
                <w:sz w:val="22"/>
                <w:szCs w:val="22"/>
              </w:rPr>
            </w:pPr>
          </w:p>
          <w:p w:rsidR="00C82728" w:rsidRPr="00F20A76" w:rsidRDefault="00C82728" w:rsidP="009B5C13">
            <w:pPr>
              <w:keepNext/>
              <w:keepLines/>
              <w:widowControl w:val="0"/>
              <w:numPr>
                <w:ilvl w:val="12"/>
                <w:numId w:val="0"/>
              </w:numPr>
              <w:ind w:right="-2"/>
              <w:rPr>
                <w:sz w:val="22"/>
                <w:szCs w:val="22"/>
              </w:rPr>
            </w:pPr>
            <w:r w:rsidRPr="00F20A76">
              <w:rPr>
                <w:sz w:val="22"/>
                <w:szCs w:val="22"/>
              </w:rPr>
              <w:t>Ensuite, la dose habituelle est de 40 mg une semaine sur deux.</w:t>
            </w:r>
          </w:p>
        </w:tc>
        <w:tc>
          <w:tcPr>
            <w:tcW w:w="1664" w:type="pct"/>
            <w:shd w:val="clear" w:color="auto" w:fill="auto"/>
          </w:tcPr>
          <w:p w:rsidR="00C82728" w:rsidRPr="00F20A76" w:rsidRDefault="00C82728" w:rsidP="009B5C13">
            <w:pPr>
              <w:keepNext/>
              <w:keepLines/>
              <w:widowControl w:val="0"/>
              <w:rPr>
                <w:sz w:val="22"/>
                <w:szCs w:val="22"/>
              </w:rPr>
            </w:pPr>
            <w:r w:rsidRPr="00F20A76">
              <w:rPr>
                <w:sz w:val="22"/>
                <w:szCs w:val="22"/>
              </w:rPr>
              <w:t>Si cette dose n’est pas assez efficace, votre médecin peut augmenter la fréquence d’administration à 40 mg toutes les semaines ou 80 mg une semaine sur deux.</w:t>
            </w:r>
          </w:p>
          <w:p w:rsidR="00C82728" w:rsidRPr="00F20A76" w:rsidRDefault="00C82728" w:rsidP="009B5C13">
            <w:pPr>
              <w:keepNext/>
              <w:keepLines/>
              <w:widowControl w:val="0"/>
              <w:rPr>
                <w:sz w:val="22"/>
                <w:szCs w:val="22"/>
              </w:rPr>
            </w:pPr>
          </w:p>
        </w:tc>
      </w:tr>
      <w:tr w:rsidR="00C82728" w:rsidRPr="00F20A76" w:rsidTr="009B5C13">
        <w:tc>
          <w:tcPr>
            <w:tcW w:w="1668"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et adolescents âgés de 6 à 17 ans, pesant moins de 40 kg</w:t>
            </w:r>
          </w:p>
        </w:tc>
        <w:tc>
          <w:tcPr>
            <w:tcW w:w="1669" w:type="pct"/>
            <w:shd w:val="clear" w:color="auto" w:fill="auto"/>
          </w:tcPr>
          <w:p w:rsidR="00C82728" w:rsidRPr="00F20A76" w:rsidRDefault="00C82728" w:rsidP="009B5C13">
            <w:pPr>
              <w:keepNext/>
              <w:keepLines/>
              <w:widowControl w:val="0"/>
              <w:rPr>
                <w:sz w:val="22"/>
                <w:szCs w:val="22"/>
              </w:rPr>
            </w:pPr>
            <w:r w:rsidRPr="00F20A76">
              <w:rPr>
                <w:sz w:val="22"/>
                <w:szCs w:val="22"/>
              </w:rPr>
              <w:t xml:space="preserve">Dose initiale de 40 mg, suivie par 20 mg deux semaines plus tard. </w:t>
            </w:r>
          </w:p>
          <w:p w:rsidR="00C82728" w:rsidRPr="00F20A76" w:rsidRDefault="00C82728" w:rsidP="009B5C13">
            <w:pPr>
              <w:keepNext/>
              <w:keepLines/>
              <w:widowControl w:val="0"/>
              <w:rPr>
                <w:sz w:val="22"/>
                <w:szCs w:val="22"/>
              </w:rPr>
            </w:pPr>
          </w:p>
          <w:p w:rsidR="00C82728" w:rsidRPr="00F20A76" w:rsidRDefault="00C82728" w:rsidP="009B5C13">
            <w:pPr>
              <w:keepNext/>
              <w:keepLines/>
              <w:widowControl w:val="0"/>
              <w:rPr>
                <w:sz w:val="22"/>
                <w:szCs w:val="22"/>
              </w:rPr>
            </w:pPr>
            <w:r w:rsidRPr="00F20A76">
              <w:rPr>
                <w:sz w:val="22"/>
                <w:szCs w:val="22"/>
              </w:rPr>
              <w:t>Si une réponse plus rapide est nécessaire, votre médecin pourra prescrire une première dose de 80 mg (en deux injections de 40 mg en une journée), suivie de 40 mg deux semaines plus tard.</w:t>
            </w:r>
          </w:p>
          <w:p w:rsidR="00C82728" w:rsidRPr="00F20A76" w:rsidRDefault="00C82728" w:rsidP="009B5C13">
            <w:pPr>
              <w:keepNext/>
              <w:keepLines/>
              <w:widowControl w:val="0"/>
              <w:rPr>
                <w:sz w:val="22"/>
                <w:szCs w:val="22"/>
              </w:rPr>
            </w:pPr>
          </w:p>
          <w:p w:rsidR="00C82728" w:rsidRPr="00F20A76" w:rsidRDefault="00C82728" w:rsidP="009B5C13">
            <w:pPr>
              <w:keepNext/>
              <w:keepLines/>
              <w:widowControl w:val="0"/>
              <w:numPr>
                <w:ilvl w:val="12"/>
                <w:numId w:val="0"/>
              </w:numPr>
              <w:ind w:right="-2"/>
              <w:rPr>
                <w:sz w:val="22"/>
                <w:szCs w:val="22"/>
              </w:rPr>
            </w:pPr>
            <w:r w:rsidRPr="00F20A76">
              <w:rPr>
                <w:sz w:val="22"/>
                <w:szCs w:val="22"/>
              </w:rPr>
              <w:t>Ensuite, la dose habituelle est de 20 mg une semaine sur deux.</w:t>
            </w:r>
          </w:p>
        </w:tc>
        <w:tc>
          <w:tcPr>
            <w:tcW w:w="1664" w:type="pct"/>
            <w:shd w:val="clear" w:color="auto" w:fill="auto"/>
          </w:tcPr>
          <w:p w:rsidR="00C82728" w:rsidRPr="00F20A76" w:rsidRDefault="00C82728" w:rsidP="009B5C13">
            <w:pPr>
              <w:keepNext/>
              <w:keepLines/>
              <w:widowControl w:val="0"/>
              <w:rPr>
                <w:sz w:val="22"/>
                <w:szCs w:val="22"/>
              </w:rPr>
            </w:pPr>
            <w:r w:rsidRPr="00F20A76">
              <w:rPr>
                <w:sz w:val="22"/>
                <w:szCs w:val="22"/>
              </w:rPr>
              <w:t>Si cette dose n’est pas assez efficace, votre médecin peut augmenter la fréquence d’administration à 20 mg toutes les semaines.</w:t>
            </w:r>
          </w:p>
          <w:p w:rsidR="00C82728" w:rsidRPr="00F20A76" w:rsidRDefault="00C82728" w:rsidP="009B5C13">
            <w:pPr>
              <w:keepNext/>
              <w:keepLines/>
              <w:widowControl w:val="0"/>
              <w:numPr>
                <w:ilvl w:val="12"/>
                <w:numId w:val="0"/>
              </w:numPr>
              <w:ind w:right="-2"/>
              <w:rPr>
                <w:sz w:val="22"/>
                <w:szCs w:val="22"/>
              </w:rPr>
            </w:pPr>
          </w:p>
        </w:tc>
      </w:tr>
    </w:tbl>
    <w:p w:rsidR="00C82728" w:rsidRPr="00F20A76" w:rsidRDefault="00C82728" w:rsidP="00C82728">
      <w:pPr>
        <w:keepNext/>
        <w:keepLines/>
        <w:widowControl w:val="0"/>
        <w:numPr>
          <w:ilvl w:val="12"/>
          <w:numId w:val="0"/>
        </w:numPr>
        <w:ind w:right="-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34"/>
        <w:gridCol w:w="3018"/>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b/>
                <w:sz w:val="22"/>
                <w:szCs w:val="22"/>
              </w:rPr>
              <w:lastRenderedPageBreak/>
              <w:t>Rectocolite hémorragique</w:t>
            </w:r>
          </w:p>
        </w:tc>
      </w:tr>
      <w:tr w:rsidR="00C82728" w:rsidRPr="00F20A76" w:rsidTr="009B5C13">
        <w:tc>
          <w:tcPr>
            <w:tcW w:w="1661"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74"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Quelle dose prendre, et à quelle fréquence ?</w:t>
            </w:r>
          </w:p>
        </w:tc>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Remarques</w:t>
            </w:r>
          </w:p>
        </w:tc>
      </w:tr>
      <w:tr w:rsidR="00C82728" w:rsidRPr="00F20A76" w:rsidTr="009B5C13">
        <w:tc>
          <w:tcPr>
            <w:tcW w:w="1661"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Adultes</w:t>
            </w:r>
          </w:p>
        </w:tc>
        <w:tc>
          <w:tcPr>
            <w:tcW w:w="1674"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Dose initiale de 160 mg (en quatre injections de 40 mg en une journée, ou deux injections de 40 mg par jour sur deux jours consécutifs), suivie de 80 mg (en deux injections de 40 mg en une journée) deux semaines plus tard.</w:t>
            </w:r>
          </w:p>
          <w:p w:rsidR="00C82728" w:rsidRPr="00F20A76" w:rsidRDefault="00C82728" w:rsidP="009B5C13">
            <w:pPr>
              <w:keepNext/>
              <w:keepLines/>
              <w:widowControl w:val="0"/>
              <w:numPr>
                <w:ilvl w:val="12"/>
                <w:numId w:val="0"/>
              </w:numPr>
              <w:rPr>
                <w:sz w:val="22"/>
                <w:szCs w:val="22"/>
              </w:rPr>
            </w:pPr>
          </w:p>
          <w:p w:rsidR="00C82728" w:rsidRPr="00F20A76" w:rsidRDefault="00C82728" w:rsidP="009B5C13">
            <w:pPr>
              <w:keepNext/>
              <w:keepLines/>
              <w:widowControl w:val="0"/>
              <w:numPr>
                <w:ilvl w:val="12"/>
                <w:numId w:val="0"/>
              </w:numPr>
              <w:rPr>
                <w:sz w:val="22"/>
                <w:szCs w:val="22"/>
              </w:rPr>
            </w:pPr>
            <w:r w:rsidRPr="00F20A76">
              <w:rPr>
                <w:sz w:val="22"/>
                <w:szCs w:val="22"/>
              </w:rPr>
              <w:t>Ensuite, la dose habituelle est de 40 mg une semaine sur deux.</w:t>
            </w:r>
          </w:p>
        </w:tc>
        <w:tc>
          <w:tcPr>
            <w:tcW w:w="1665"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Si cette dose n’est pas assez efficace, votre médecin peut augmenter la posologie à 40 mg toutes les semaines ou 80 mg une semaine sur deux.</w:t>
            </w:r>
          </w:p>
        </w:tc>
      </w:tr>
      <w:tr w:rsidR="00C82728" w:rsidRPr="00607316" w:rsidTr="009B5C13">
        <w:tc>
          <w:tcPr>
            <w:tcW w:w="1661" w:type="pct"/>
            <w:shd w:val="clear" w:color="auto" w:fill="auto"/>
          </w:tcPr>
          <w:p w:rsidR="00C82728" w:rsidRPr="00F20A76" w:rsidRDefault="00C82728" w:rsidP="009B5C13">
            <w:pPr>
              <w:keepNext/>
              <w:keepLines/>
              <w:widowControl w:val="0"/>
              <w:numPr>
                <w:ilvl w:val="12"/>
                <w:numId w:val="0"/>
              </w:numPr>
              <w:ind w:right="-2"/>
              <w:rPr>
                <w:sz w:val="22"/>
                <w:szCs w:val="22"/>
              </w:rPr>
            </w:pPr>
            <w:r w:rsidRPr="003C6DCB">
              <w:rPr>
                <w:sz w:val="22"/>
                <w:szCs w:val="22"/>
              </w:rPr>
              <w:t>Enfants et adolescents à partir  de 6 ans pesant 40</w:t>
            </w:r>
            <w:r>
              <w:rPr>
                <w:sz w:val="22"/>
                <w:szCs w:val="22"/>
              </w:rPr>
              <w:t> kg</w:t>
            </w:r>
            <w:r w:rsidRPr="003C6DCB">
              <w:rPr>
                <w:sz w:val="22"/>
                <w:szCs w:val="22"/>
              </w:rPr>
              <w:t xml:space="preserve"> et plus</w:t>
            </w:r>
          </w:p>
        </w:tc>
        <w:tc>
          <w:tcPr>
            <w:tcW w:w="1674" w:type="pct"/>
            <w:shd w:val="clear" w:color="auto" w:fill="auto"/>
          </w:tcPr>
          <w:p w:rsidR="00C82728" w:rsidRDefault="00C82728" w:rsidP="009B5C13">
            <w:pPr>
              <w:keepNext/>
              <w:keepLines/>
              <w:widowControl w:val="0"/>
              <w:numPr>
                <w:ilvl w:val="12"/>
                <w:numId w:val="0"/>
              </w:numPr>
              <w:rPr>
                <w:sz w:val="22"/>
                <w:szCs w:val="22"/>
              </w:rPr>
            </w:pPr>
            <w:r w:rsidRPr="003C6DCB">
              <w:rPr>
                <w:sz w:val="22"/>
                <w:szCs w:val="22"/>
              </w:rPr>
              <w:t>Première dose de 160</w:t>
            </w:r>
            <w:r>
              <w:rPr>
                <w:sz w:val="22"/>
                <w:szCs w:val="22"/>
              </w:rPr>
              <w:t xml:space="preserve"> mg </w:t>
            </w:r>
            <w:r w:rsidRPr="003C6DCB">
              <w:rPr>
                <w:sz w:val="22"/>
                <w:szCs w:val="22"/>
              </w:rPr>
              <w:t>(quatre injections de 40</w:t>
            </w:r>
            <w:r>
              <w:rPr>
                <w:sz w:val="22"/>
                <w:szCs w:val="22"/>
              </w:rPr>
              <w:t> mg</w:t>
            </w:r>
            <w:r w:rsidRPr="003C6DCB">
              <w:rPr>
                <w:sz w:val="22"/>
                <w:szCs w:val="22"/>
              </w:rPr>
              <w:t xml:space="preserve"> le même jour ou deux injections de 40</w:t>
            </w:r>
            <w:r>
              <w:rPr>
                <w:sz w:val="22"/>
                <w:szCs w:val="22"/>
              </w:rPr>
              <w:t> mg</w:t>
            </w:r>
            <w:r w:rsidRPr="003C6DCB">
              <w:rPr>
                <w:sz w:val="22"/>
                <w:szCs w:val="22"/>
              </w:rPr>
              <w:t xml:space="preserve"> par jour pendant deux jours consécutifs), suivie de</w:t>
            </w:r>
            <w:r>
              <w:rPr>
                <w:sz w:val="22"/>
                <w:szCs w:val="22"/>
              </w:rPr>
              <w:t xml:space="preserve"> </w:t>
            </w:r>
            <w:r w:rsidRPr="003C6DCB">
              <w:rPr>
                <w:sz w:val="22"/>
                <w:szCs w:val="22"/>
              </w:rPr>
              <w:t>80</w:t>
            </w:r>
            <w:r>
              <w:rPr>
                <w:sz w:val="22"/>
                <w:szCs w:val="22"/>
              </w:rPr>
              <w:t> mg</w:t>
            </w:r>
            <w:r w:rsidRPr="003C6DCB">
              <w:rPr>
                <w:sz w:val="22"/>
                <w:szCs w:val="22"/>
              </w:rPr>
              <w:t xml:space="preserve"> (deux injections de</w:t>
            </w:r>
            <w:r>
              <w:rPr>
                <w:sz w:val="22"/>
                <w:szCs w:val="22"/>
              </w:rPr>
              <w:t xml:space="preserve"> </w:t>
            </w:r>
            <w:r w:rsidRPr="003C6DCB">
              <w:rPr>
                <w:sz w:val="22"/>
                <w:szCs w:val="22"/>
              </w:rPr>
              <w:t>40</w:t>
            </w:r>
            <w:r>
              <w:rPr>
                <w:sz w:val="22"/>
                <w:szCs w:val="22"/>
              </w:rPr>
              <w:t> mg</w:t>
            </w:r>
            <w:r w:rsidRPr="003C6DCB">
              <w:rPr>
                <w:sz w:val="22"/>
                <w:szCs w:val="22"/>
              </w:rPr>
              <w:t xml:space="preserve"> le même jour) deux</w:t>
            </w:r>
            <w:r>
              <w:rPr>
                <w:sz w:val="22"/>
                <w:szCs w:val="22"/>
              </w:rPr>
              <w:t xml:space="preserve"> </w:t>
            </w:r>
            <w:r w:rsidRPr="003C6DCB">
              <w:rPr>
                <w:sz w:val="22"/>
                <w:szCs w:val="22"/>
              </w:rPr>
              <w:t>semaines après.</w:t>
            </w:r>
          </w:p>
          <w:p w:rsidR="00C82728" w:rsidRDefault="00C82728" w:rsidP="009B5C13">
            <w:pPr>
              <w:keepNext/>
              <w:keepLines/>
              <w:widowControl w:val="0"/>
              <w:numPr>
                <w:ilvl w:val="12"/>
                <w:numId w:val="0"/>
              </w:numPr>
              <w:rPr>
                <w:sz w:val="22"/>
                <w:szCs w:val="22"/>
              </w:rPr>
            </w:pPr>
          </w:p>
          <w:p w:rsidR="00C82728" w:rsidRPr="00FC01B1" w:rsidRDefault="00C82728" w:rsidP="009B5C13">
            <w:pPr>
              <w:keepNext/>
              <w:keepLines/>
              <w:widowControl w:val="0"/>
              <w:numPr>
                <w:ilvl w:val="12"/>
                <w:numId w:val="0"/>
              </w:numPr>
              <w:rPr>
                <w:sz w:val="22"/>
                <w:szCs w:val="22"/>
              </w:rPr>
            </w:pPr>
            <w:r w:rsidRPr="003C6DCB">
              <w:rPr>
                <w:sz w:val="22"/>
                <w:szCs w:val="22"/>
              </w:rPr>
              <w:t>Ensuite, la dose habituelle est</w:t>
            </w:r>
            <w:r>
              <w:rPr>
                <w:sz w:val="22"/>
                <w:szCs w:val="22"/>
              </w:rPr>
              <w:t xml:space="preserve"> </w:t>
            </w:r>
            <w:r w:rsidRPr="003C6DCB">
              <w:rPr>
                <w:sz w:val="22"/>
                <w:szCs w:val="22"/>
              </w:rPr>
              <w:t>de 80</w:t>
            </w:r>
            <w:r>
              <w:rPr>
                <w:sz w:val="22"/>
                <w:szCs w:val="22"/>
              </w:rPr>
              <w:t> mg</w:t>
            </w:r>
            <w:r w:rsidRPr="003C6DCB">
              <w:rPr>
                <w:sz w:val="22"/>
                <w:szCs w:val="22"/>
              </w:rPr>
              <w:t xml:space="preserve"> une semaine sur</w:t>
            </w:r>
            <w:r>
              <w:rPr>
                <w:sz w:val="22"/>
                <w:szCs w:val="22"/>
              </w:rPr>
              <w:t xml:space="preserve"> </w:t>
            </w:r>
            <w:r w:rsidRPr="003C6DCB">
              <w:rPr>
                <w:sz w:val="22"/>
                <w:szCs w:val="22"/>
              </w:rPr>
              <w:t>deux.</w:t>
            </w:r>
          </w:p>
        </w:tc>
        <w:tc>
          <w:tcPr>
            <w:tcW w:w="1665" w:type="pct"/>
            <w:shd w:val="clear" w:color="auto" w:fill="auto"/>
          </w:tcPr>
          <w:p w:rsidR="00C82728" w:rsidRPr="00607316" w:rsidRDefault="00C82728" w:rsidP="009B5C13">
            <w:pPr>
              <w:keepNext/>
              <w:keepLines/>
              <w:widowControl w:val="0"/>
              <w:numPr>
                <w:ilvl w:val="12"/>
                <w:numId w:val="0"/>
              </w:numPr>
              <w:rPr>
                <w:sz w:val="22"/>
                <w:szCs w:val="22"/>
              </w:rPr>
            </w:pPr>
            <w:r w:rsidRPr="00D25735">
              <w:rPr>
                <w:noProof/>
                <w:sz w:val="22"/>
                <w:szCs w:val="22"/>
              </w:rPr>
              <w:t>Les patients atteignant l’âge de 18 ans alors qu’ils reçoivent une dose de 80</w:t>
            </w:r>
            <w:r>
              <w:rPr>
                <w:noProof/>
                <w:sz w:val="22"/>
                <w:szCs w:val="22"/>
              </w:rPr>
              <w:t> mg</w:t>
            </w:r>
            <w:r w:rsidRPr="00D25735">
              <w:rPr>
                <w:noProof/>
                <w:sz w:val="22"/>
                <w:szCs w:val="22"/>
              </w:rPr>
              <w:t xml:space="preserve"> toutes les deux</w:t>
            </w:r>
            <w:r>
              <w:rPr>
                <w:noProof/>
                <w:sz w:val="22"/>
                <w:szCs w:val="22"/>
              </w:rPr>
              <w:t xml:space="preserve"> </w:t>
            </w:r>
            <w:r w:rsidRPr="00D25735">
              <w:rPr>
                <w:noProof/>
                <w:sz w:val="22"/>
                <w:szCs w:val="22"/>
              </w:rPr>
              <w:t>semaines doivent poursuivre leur traitement à la dose prescrite.</w:t>
            </w:r>
          </w:p>
        </w:tc>
      </w:tr>
      <w:tr w:rsidR="00C82728" w:rsidRPr="00607316" w:rsidTr="009B5C13">
        <w:tc>
          <w:tcPr>
            <w:tcW w:w="1661" w:type="pct"/>
            <w:shd w:val="clear" w:color="auto" w:fill="auto"/>
          </w:tcPr>
          <w:p w:rsidR="00C82728" w:rsidRPr="003C6DCB" w:rsidRDefault="00C82728" w:rsidP="009B5C13">
            <w:pPr>
              <w:keepNext/>
              <w:keepLines/>
              <w:widowControl w:val="0"/>
              <w:numPr>
                <w:ilvl w:val="12"/>
                <w:numId w:val="0"/>
              </w:numPr>
              <w:ind w:right="-2"/>
              <w:rPr>
                <w:sz w:val="22"/>
                <w:szCs w:val="22"/>
              </w:rPr>
            </w:pPr>
            <w:r w:rsidRPr="00F20A76">
              <w:rPr>
                <w:sz w:val="22"/>
                <w:szCs w:val="22"/>
              </w:rPr>
              <w:t xml:space="preserve">Enfants et adolescents </w:t>
            </w:r>
            <w:r>
              <w:rPr>
                <w:sz w:val="22"/>
                <w:szCs w:val="22"/>
              </w:rPr>
              <w:t>à partir de</w:t>
            </w:r>
            <w:r w:rsidRPr="00F20A76">
              <w:rPr>
                <w:sz w:val="22"/>
                <w:szCs w:val="22"/>
              </w:rPr>
              <w:t xml:space="preserve"> 6 </w:t>
            </w:r>
            <w:r>
              <w:rPr>
                <w:sz w:val="22"/>
                <w:szCs w:val="22"/>
              </w:rPr>
              <w:t>a</w:t>
            </w:r>
            <w:r w:rsidRPr="00F20A76">
              <w:rPr>
                <w:sz w:val="22"/>
                <w:szCs w:val="22"/>
              </w:rPr>
              <w:t>ns pesant moins de 40 kg</w:t>
            </w:r>
          </w:p>
        </w:tc>
        <w:tc>
          <w:tcPr>
            <w:tcW w:w="1674" w:type="pct"/>
            <w:shd w:val="clear" w:color="auto" w:fill="auto"/>
          </w:tcPr>
          <w:p w:rsidR="00C82728" w:rsidRDefault="00C82728" w:rsidP="009B5C13">
            <w:pPr>
              <w:keepNext/>
              <w:keepLines/>
              <w:widowControl w:val="0"/>
              <w:numPr>
                <w:ilvl w:val="12"/>
                <w:numId w:val="0"/>
              </w:numPr>
              <w:rPr>
                <w:sz w:val="22"/>
                <w:szCs w:val="22"/>
              </w:rPr>
            </w:pPr>
            <w:r w:rsidRPr="00FC01B1">
              <w:rPr>
                <w:sz w:val="22"/>
                <w:szCs w:val="22"/>
              </w:rPr>
              <w:t>Première dose de 80</w:t>
            </w:r>
            <w:r>
              <w:rPr>
                <w:sz w:val="22"/>
                <w:szCs w:val="22"/>
              </w:rPr>
              <w:t> mg</w:t>
            </w:r>
            <w:r w:rsidRPr="00FC01B1">
              <w:rPr>
                <w:sz w:val="22"/>
                <w:szCs w:val="22"/>
              </w:rPr>
              <w:t xml:space="preserve"> (deux</w:t>
            </w:r>
            <w:r>
              <w:rPr>
                <w:sz w:val="22"/>
                <w:szCs w:val="22"/>
              </w:rPr>
              <w:t xml:space="preserve"> </w:t>
            </w:r>
            <w:r w:rsidRPr="00FC01B1">
              <w:rPr>
                <w:sz w:val="22"/>
                <w:szCs w:val="22"/>
              </w:rPr>
              <w:t>injections de 40</w:t>
            </w:r>
            <w:r>
              <w:rPr>
                <w:sz w:val="22"/>
                <w:szCs w:val="22"/>
              </w:rPr>
              <w:t> mg</w:t>
            </w:r>
            <w:r w:rsidRPr="00FC01B1">
              <w:rPr>
                <w:sz w:val="22"/>
                <w:szCs w:val="22"/>
              </w:rPr>
              <w:t xml:space="preserve"> le même</w:t>
            </w:r>
            <w:r>
              <w:rPr>
                <w:sz w:val="22"/>
                <w:szCs w:val="22"/>
              </w:rPr>
              <w:t xml:space="preserve"> </w:t>
            </w:r>
            <w:r w:rsidRPr="00FC01B1">
              <w:rPr>
                <w:sz w:val="22"/>
                <w:szCs w:val="22"/>
              </w:rPr>
              <w:t>jour), suivie de 40</w:t>
            </w:r>
            <w:r>
              <w:rPr>
                <w:sz w:val="22"/>
                <w:szCs w:val="22"/>
              </w:rPr>
              <w:t> mg</w:t>
            </w:r>
            <w:r w:rsidRPr="00FC01B1">
              <w:rPr>
                <w:sz w:val="22"/>
                <w:szCs w:val="22"/>
              </w:rPr>
              <w:t xml:space="preserve"> (une injection de 40</w:t>
            </w:r>
            <w:r>
              <w:rPr>
                <w:sz w:val="22"/>
                <w:szCs w:val="22"/>
              </w:rPr>
              <w:t> mg</w:t>
            </w:r>
            <w:r w:rsidRPr="00FC01B1">
              <w:rPr>
                <w:sz w:val="22"/>
                <w:szCs w:val="22"/>
              </w:rPr>
              <w:t>) deux</w:t>
            </w:r>
            <w:r>
              <w:rPr>
                <w:sz w:val="22"/>
                <w:szCs w:val="22"/>
              </w:rPr>
              <w:t xml:space="preserve"> </w:t>
            </w:r>
            <w:r w:rsidRPr="00FC01B1">
              <w:rPr>
                <w:sz w:val="22"/>
                <w:szCs w:val="22"/>
              </w:rPr>
              <w:t>semaines après.</w:t>
            </w:r>
          </w:p>
          <w:p w:rsidR="00C82728" w:rsidRDefault="00C82728" w:rsidP="009B5C13">
            <w:pPr>
              <w:keepNext/>
              <w:keepLines/>
              <w:widowControl w:val="0"/>
              <w:numPr>
                <w:ilvl w:val="12"/>
                <w:numId w:val="0"/>
              </w:numPr>
              <w:rPr>
                <w:sz w:val="22"/>
                <w:szCs w:val="22"/>
              </w:rPr>
            </w:pPr>
          </w:p>
          <w:p w:rsidR="00C82728" w:rsidRPr="003C6DCB" w:rsidRDefault="00C82728" w:rsidP="009B5C13">
            <w:pPr>
              <w:keepNext/>
              <w:keepLines/>
              <w:widowControl w:val="0"/>
              <w:numPr>
                <w:ilvl w:val="12"/>
                <w:numId w:val="0"/>
              </w:numPr>
              <w:rPr>
                <w:sz w:val="22"/>
                <w:szCs w:val="22"/>
              </w:rPr>
            </w:pPr>
            <w:r w:rsidRPr="00FC01B1">
              <w:rPr>
                <w:sz w:val="22"/>
                <w:szCs w:val="22"/>
              </w:rPr>
              <w:t>Ensuite, la dose habituelle est</w:t>
            </w:r>
            <w:r>
              <w:rPr>
                <w:sz w:val="22"/>
                <w:szCs w:val="22"/>
              </w:rPr>
              <w:t xml:space="preserve"> </w:t>
            </w:r>
            <w:r w:rsidRPr="00FC01B1">
              <w:rPr>
                <w:sz w:val="22"/>
                <w:szCs w:val="22"/>
              </w:rPr>
              <w:t>de 40</w:t>
            </w:r>
            <w:r>
              <w:rPr>
                <w:sz w:val="22"/>
                <w:szCs w:val="22"/>
              </w:rPr>
              <w:t> mg</w:t>
            </w:r>
            <w:r w:rsidRPr="00FC01B1">
              <w:rPr>
                <w:sz w:val="22"/>
                <w:szCs w:val="22"/>
              </w:rPr>
              <w:t xml:space="preserve"> une semaine sur</w:t>
            </w:r>
            <w:r>
              <w:rPr>
                <w:sz w:val="22"/>
                <w:szCs w:val="22"/>
              </w:rPr>
              <w:t xml:space="preserve"> </w:t>
            </w:r>
            <w:r w:rsidRPr="00FC01B1">
              <w:rPr>
                <w:sz w:val="22"/>
                <w:szCs w:val="22"/>
              </w:rPr>
              <w:t>deux.</w:t>
            </w:r>
          </w:p>
        </w:tc>
        <w:tc>
          <w:tcPr>
            <w:tcW w:w="1665" w:type="pct"/>
            <w:shd w:val="clear" w:color="auto" w:fill="auto"/>
          </w:tcPr>
          <w:p w:rsidR="00C82728" w:rsidRPr="003C6DCB" w:rsidRDefault="00C82728" w:rsidP="009B5C13">
            <w:pPr>
              <w:keepNext/>
              <w:keepLines/>
              <w:widowControl w:val="0"/>
              <w:numPr>
                <w:ilvl w:val="12"/>
                <w:numId w:val="0"/>
              </w:numPr>
              <w:rPr>
                <w:sz w:val="22"/>
                <w:szCs w:val="22"/>
              </w:rPr>
            </w:pPr>
            <w:r w:rsidRPr="00D25735">
              <w:rPr>
                <w:noProof/>
                <w:sz w:val="22"/>
                <w:szCs w:val="22"/>
              </w:rPr>
              <w:t xml:space="preserve">Les patients atteignant l’âge de 18 ans alors qu’ils reçoivent une dose de </w:t>
            </w:r>
            <w:r>
              <w:rPr>
                <w:noProof/>
                <w:sz w:val="22"/>
                <w:szCs w:val="22"/>
              </w:rPr>
              <w:t>4</w:t>
            </w:r>
            <w:r w:rsidRPr="00D25735">
              <w:rPr>
                <w:noProof/>
                <w:sz w:val="22"/>
                <w:szCs w:val="22"/>
              </w:rPr>
              <w:t>0</w:t>
            </w:r>
            <w:r>
              <w:rPr>
                <w:noProof/>
                <w:sz w:val="22"/>
                <w:szCs w:val="22"/>
              </w:rPr>
              <w:t> mg</w:t>
            </w:r>
            <w:r w:rsidRPr="00D25735">
              <w:rPr>
                <w:noProof/>
                <w:sz w:val="22"/>
                <w:szCs w:val="22"/>
              </w:rPr>
              <w:t xml:space="preserve"> toutes les deux</w:t>
            </w:r>
            <w:r>
              <w:rPr>
                <w:noProof/>
                <w:sz w:val="22"/>
                <w:szCs w:val="22"/>
              </w:rPr>
              <w:t xml:space="preserve"> </w:t>
            </w:r>
            <w:r w:rsidRPr="00D25735">
              <w:rPr>
                <w:noProof/>
                <w:sz w:val="22"/>
                <w:szCs w:val="22"/>
              </w:rPr>
              <w:t>semaines doivent poursuivre leur traitement à la dose prescrite.</w:t>
            </w:r>
            <w:r w:rsidRPr="007402B8">
              <w:rPr>
                <w:sz w:val="22"/>
                <w:szCs w:val="22"/>
                <w:lang w:eastAsia="en-US"/>
              </w:rPr>
              <w:t>.</w:t>
            </w:r>
          </w:p>
        </w:tc>
      </w:tr>
    </w:tbl>
    <w:p w:rsidR="00C82728" w:rsidRPr="00110E65" w:rsidRDefault="00C82728" w:rsidP="00C82728">
      <w:pPr>
        <w:keepNext/>
        <w:keepLines/>
        <w:widowControl w:val="0"/>
        <w:numPr>
          <w:ilvl w:val="12"/>
          <w:numId w:val="0"/>
        </w:numPr>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07"/>
        <w:gridCol w:w="3038"/>
      </w:tblGrid>
      <w:tr w:rsidR="00C82728" w:rsidRPr="00F20A76" w:rsidTr="009B5C13">
        <w:tc>
          <w:tcPr>
            <w:tcW w:w="5000" w:type="pct"/>
            <w:gridSpan w:val="3"/>
            <w:shd w:val="clear" w:color="auto" w:fill="auto"/>
          </w:tcPr>
          <w:p w:rsidR="00C82728" w:rsidRPr="00F20A76" w:rsidRDefault="00C82728" w:rsidP="009B5C13">
            <w:pPr>
              <w:keepNext/>
              <w:keepLines/>
              <w:widowControl w:val="0"/>
              <w:numPr>
                <w:ilvl w:val="12"/>
                <w:numId w:val="0"/>
              </w:numPr>
              <w:ind w:right="-2"/>
              <w:rPr>
                <w:b/>
                <w:sz w:val="22"/>
                <w:szCs w:val="22"/>
              </w:rPr>
            </w:pPr>
            <w:r w:rsidRPr="00F20A76">
              <w:rPr>
                <w:b/>
                <w:sz w:val="22"/>
                <w:szCs w:val="22"/>
              </w:rPr>
              <w:lastRenderedPageBreak/>
              <w:t>Uvéite non infectieuse</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b/>
                <w:sz w:val="22"/>
                <w:szCs w:val="22"/>
              </w:rPr>
              <w:t>Âge ou poids corporel</w:t>
            </w:r>
          </w:p>
        </w:tc>
        <w:tc>
          <w:tcPr>
            <w:tcW w:w="1659" w:type="pct"/>
            <w:shd w:val="clear" w:color="auto" w:fill="auto"/>
          </w:tcPr>
          <w:p w:rsidR="00C82728" w:rsidRPr="00F20A76" w:rsidRDefault="00C82728" w:rsidP="009B5C13">
            <w:pPr>
              <w:keepNext/>
              <w:keepLines/>
              <w:widowControl w:val="0"/>
              <w:tabs>
                <w:tab w:val="left" w:pos="0"/>
              </w:tabs>
              <w:rPr>
                <w:sz w:val="22"/>
                <w:szCs w:val="22"/>
              </w:rPr>
            </w:pPr>
            <w:r w:rsidRPr="00F20A76">
              <w:rPr>
                <w:b/>
                <w:sz w:val="22"/>
                <w:szCs w:val="22"/>
              </w:rPr>
              <w:t>Quelle dose prendre, et à quelle fréquence ?</w:t>
            </w:r>
          </w:p>
        </w:tc>
        <w:tc>
          <w:tcPr>
            <w:tcW w:w="1676" w:type="pct"/>
            <w:shd w:val="clear" w:color="auto" w:fill="auto"/>
          </w:tcPr>
          <w:p w:rsidR="00C82728" w:rsidRPr="00F20A76" w:rsidRDefault="00C82728" w:rsidP="009B5C13">
            <w:pPr>
              <w:keepNext/>
              <w:keepLines/>
              <w:widowControl w:val="0"/>
              <w:numPr>
                <w:ilvl w:val="12"/>
                <w:numId w:val="0"/>
              </w:numPr>
              <w:rPr>
                <w:sz w:val="22"/>
                <w:szCs w:val="22"/>
              </w:rPr>
            </w:pPr>
            <w:r w:rsidRPr="00F20A76">
              <w:rPr>
                <w:b/>
                <w:sz w:val="22"/>
                <w:szCs w:val="22"/>
              </w:rPr>
              <w:t>Remarques</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Adultes</w:t>
            </w:r>
          </w:p>
        </w:tc>
        <w:tc>
          <w:tcPr>
            <w:tcW w:w="1659" w:type="pct"/>
            <w:shd w:val="clear" w:color="auto" w:fill="auto"/>
          </w:tcPr>
          <w:p w:rsidR="00C82728" w:rsidRPr="00F20A76" w:rsidRDefault="00C82728" w:rsidP="009B5C13">
            <w:pPr>
              <w:keepNext/>
              <w:keepLines/>
              <w:widowControl w:val="0"/>
              <w:tabs>
                <w:tab w:val="left" w:pos="0"/>
              </w:tabs>
              <w:rPr>
                <w:sz w:val="22"/>
                <w:szCs w:val="22"/>
              </w:rPr>
            </w:pPr>
            <w:r w:rsidRPr="00F20A76">
              <w:rPr>
                <w:sz w:val="22"/>
                <w:szCs w:val="22"/>
              </w:rPr>
              <w:t>Dose initiale de 80 mg (en deux injections de 40 mg), suivie de 40 mg une semaine sur deux, commençant une semaine après la dose initiale.</w:t>
            </w:r>
          </w:p>
          <w:p w:rsidR="00C82728" w:rsidRPr="00F20A76" w:rsidRDefault="00C82728" w:rsidP="009B5C13">
            <w:pPr>
              <w:keepNext/>
              <w:keepLines/>
              <w:widowControl w:val="0"/>
              <w:tabs>
                <w:tab w:val="left" w:pos="0"/>
              </w:tabs>
              <w:rPr>
                <w:sz w:val="22"/>
                <w:szCs w:val="22"/>
              </w:rPr>
            </w:pPr>
            <w:r w:rsidRPr="00F20A76">
              <w:rPr>
                <w:sz w:val="22"/>
                <w:szCs w:val="22"/>
              </w:rPr>
              <w:t>Vous devez continuer de recevoir les injections d’Idacio aussi longtemps que votre médecin vous l’a indiqué.</w:t>
            </w:r>
          </w:p>
        </w:tc>
        <w:tc>
          <w:tcPr>
            <w:tcW w:w="1676"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Les corticoïdes ou les autres médicaments qui influent sur le système immunitaire peuvent être poursuivis pendant le traitement par Idacio. Idacio peut également être administré seul.</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et adolescents à partir de 2 ans, pesant moins de 30 kg</w:t>
            </w:r>
          </w:p>
          <w:p w:rsidR="00C82728" w:rsidRPr="00F20A76" w:rsidRDefault="00C82728" w:rsidP="009B5C13">
            <w:pPr>
              <w:keepNext/>
              <w:keepLines/>
              <w:widowControl w:val="0"/>
              <w:numPr>
                <w:ilvl w:val="12"/>
                <w:numId w:val="0"/>
              </w:numPr>
              <w:ind w:right="-2"/>
              <w:rPr>
                <w:sz w:val="22"/>
                <w:szCs w:val="22"/>
              </w:rPr>
            </w:pPr>
          </w:p>
        </w:tc>
        <w:tc>
          <w:tcPr>
            <w:tcW w:w="1659" w:type="pct"/>
            <w:shd w:val="clear" w:color="auto" w:fill="auto"/>
          </w:tcPr>
          <w:p w:rsidR="00C82728" w:rsidRPr="00F20A76" w:rsidRDefault="00C82728" w:rsidP="009B5C13">
            <w:pPr>
              <w:keepNext/>
              <w:keepLines/>
              <w:widowControl w:val="0"/>
              <w:tabs>
                <w:tab w:val="left" w:pos="0"/>
              </w:tabs>
              <w:rPr>
                <w:sz w:val="22"/>
                <w:szCs w:val="22"/>
              </w:rPr>
            </w:pPr>
            <w:r w:rsidRPr="00F20A76">
              <w:rPr>
                <w:sz w:val="22"/>
                <w:szCs w:val="22"/>
              </w:rPr>
              <w:t>20 mg une semaine sur deux</w:t>
            </w:r>
          </w:p>
        </w:tc>
        <w:tc>
          <w:tcPr>
            <w:tcW w:w="1676"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Votre médecin peut prescrire une dose initiale de 40 mg, qui pourra être administrée une semaine avant le début de la dose habituelle.</w:t>
            </w:r>
          </w:p>
          <w:p w:rsidR="00C82728" w:rsidRPr="00F20A76" w:rsidRDefault="00C82728" w:rsidP="009B5C13">
            <w:pPr>
              <w:keepNext/>
              <w:keepLines/>
              <w:widowControl w:val="0"/>
              <w:numPr>
                <w:ilvl w:val="12"/>
                <w:numId w:val="0"/>
              </w:numPr>
              <w:rPr>
                <w:sz w:val="22"/>
                <w:szCs w:val="22"/>
              </w:rPr>
            </w:pPr>
            <w:r w:rsidRPr="00F20A76">
              <w:rPr>
                <w:sz w:val="22"/>
                <w:szCs w:val="22"/>
              </w:rPr>
              <w:t>Le traitement par Idacio est recommandé en association avec le méthotrexate.</w:t>
            </w:r>
          </w:p>
        </w:tc>
      </w:tr>
      <w:tr w:rsidR="00C82728" w:rsidRPr="00F20A76" w:rsidTr="009B5C13">
        <w:tc>
          <w:tcPr>
            <w:tcW w:w="1665" w:type="pct"/>
            <w:shd w:val="clear" w:color="auto" w:fill="auto"/>
          </w:tcPr>
          <w:p w:rsidR="00C82728" w:rsidRPr="00F20A76" w:rsidRDefault="00C82728" w:rsidP="009B5C13">
            <w:pPr>
              <w:keepNext/>
              <w:keepLines/>
              <w:widowControl w:val="0"/>
              <w:numPr>
                <w:ilvl w:val="12"/>
                <w:numId w:val="0"/>
              </w:numPr>
              <w:ind w:right="-2"/>
              <w:rPr>
                <w:sz w:val="22"/>
                <w:szCs w:val="22"/>
              </w:rPr>
            </w:pPr>
            <w:r w:rsidRPr="00F20A76">
              <w:rPr>
                <w:sz w:val="22"/>
                <w:szCs w:val="22"/>
              </w:rPr>
              <w:t>Enfants et adolescents à partir de 2 ans, pesant au moins 30 kg</w:t>
            </w:r>
          </w:p>
          <w:p w:rsidR="00C82728" w:rsidRPr="00F20A76" w:rsidRDefault="00C82728" w:rsidP="009B5C13">
            <w:pPr>
              <w:keepNext/>
              <w:keepLines/>
              <w:widowControl w:val="0"/>
              <w:numPr>
                <w:ilvl w:val="12"/>
                <w:numId w:val="0"/>
              </w:numPr>
              <w:ind w:right="-2"/>
              <w:rPr>
                <w:sz w:val="22"/>
                <w:szCs w:val="22"/>
              </w:rPr>
            </w:pPr>
          </w:p>
        </w:tc>
        <w:tc>
          <w:tcPr>
            <w:tcW w:w="1659" w:type="pct"/>
            <w:shd w:val="clear" w:color="auto" w:fill="auto"/>
          </w:tcPr>
          <w:p w:rsidR="00C82728" w:rsidRPr="00F20A76" w:rsidRDefault="00C82728" w:rsidP="009B5C13">
            <w:pPr>
              <w:keepNext/>
              <w:keepLines/>
              <w:widowControl w:val="0"/>
              <w:tabs>
                <w:tab w:val="left" w:pos="0"/>
              </w:tabs>
              <w:rPr>
                <w:sz w:val="22"/>
                <w:szCs w:val="22"/>
              </w:rPr>
            </w:pPr>
            <w:r w:rsidRPr="00F20A76">
              <w:rPr>
                <w:sz w:val="22"/>
                <w:szCs w:val="22"/>
              </w:rPr>
              <w:t xml:space="preserve">40 mg une semaine sur deux </w:t>
            </w:r>
          </w:p>
        </w:tc>
        <w:tc>
          <w:tcPr>
            <w:tcW w:w="1676" w:type="pct"/>
            <w:shd w:val="clear" w:color="auto" w:fill="auto"/>
          </w:tcPr>
          <w:p w:rsidR="00C82728" w:rsidRPr="00F20A76" w:rsidRDefault="00C82728" w:rsidP="009B5C13">
            <w:pPr>
              <w:keepNext/>
              <w:keepLines/>
              <w:widowControl w:val="0"/>
              <w:numPr>
                <w:ilvl w:val="12"/>
                <w:numId w:val="0"/>
              </w:numPr>
              <w:rPr>
                <w:sz w:val="22"/>
                <w:szCs w:val="22"/>
              </w:rPr>
            </w:pPr>
            <w:r w:rsidRPr="00F20A76">
              <w:rPr>
                <w:sz w:val="22"/>
                <w:szCs w:val="22"/>
              </w:rPr>
              <w:t>Votre médecin peut aussi prescrire une dose initiale de 80 mg, qui pourra être administrée une semaine avant le début de la dose habituelle.</w:t>
            </w:r>
          </w:p>
          <w:p w:rsidR="00C82728" w:rsidRPr="00F20A76" w:rsidRDefault="00C82728" w:rsidP="009B5C13">
            <w:pPr>
              <w:keepNext/>
              <w:keepLines/>
              <w:widowControl w:val="0"/>
              <w:numPr>
                <w:ilvl w:val="12"/>
                <w:numId w:val="0"/>
              </w:numPr>
              <w:rPr>
                <w:sz w:val="22"/>
                <w:szCs w:val="22"/>
              </w:rPr>
            </w:pPr>
            <w:r w:rsidRPr="00F20A76">
              <w:rPr>
                <w:sz w:val="22"/>
                <w:szCs w:val="22"/>
              </w:rPr>
              <w:t>Le traitement par Idacio est recommandé en association avec le méthotrexate.</w:t>
            </w:r>
          </w:p>
        </w:tc>
      </w:tr>
    </w:tbl>
    <w:p w:rsidR="00C82728" w:rsidRPr="00110E65" w:rsidRDefault="00C82728" w:rsidP="00C82728">
      <w:pPr>
        <w:pStyle w:val="Corpsdetexte"/>
        <w:keepNext/>
        <w:keepLines/>
        <w:widowControl w:val="0"/>
        <w:spacing w:line="240" w:lineRule="auto"/>
        <w:jc w:val="left"/>
        <w:rPr>
          <w:color w:val="auto"/>
          <w:szCs w:val="22"/>
        </w:rPr>
      </w:pPr>
    </w:p>
    <w:p w:rsidR="00C82728" w:rsidRPr="00D772C5" w:rsidRDefault="00C82728" w:rsidP="00C82728">
      <w:pPr>
        <w:keepNext/>
        <w:keepLines/>
        <w:widowControl w:val="0"/>
        <w:rPr>
          <w:sz w:val="22"/>
          <w:szCs w:val="22"/>
        </w:rPr>
      </w:pPr>
    </w:p>
    <w:p w:rsidR="00C82728" w:rsidRPr="00A81588" w:rsidRDefault="00C82728" w:rsidP="00C82728">
      <w:pPr>
        <w:keepNext/>
        <w:keepLines/>
        <w:widowControl w:val="0"/>
        <w:rPr>
          <w:b/>
          <w:sz w:val="22"/>
          <w:szCs w:val="22"/>
        </w:rPr>
      </w:pPr>
      <w:r w:rsidRPr="00A81588">
        <w:rPr>
          <w:b/>
          <w:sz w:val="22"/>
          <w:szCs w:val="22"/>
        </w:rPr>
        <w:t>M</w:t>
      </w:r>
      <w:r>
        <w:rPr>
          <w:b/>
          <w:sz w:val="22"/>
          <w:szCs w:val="22"/>
        </w:rPr>
        <w:t>ode</w:t>
      </w:r>
      <w:r w:rsidRPr="00A81588">
        <w:rPr>
          <w:b/>
          <w:sz w:val="22"/>
          <w:szCs w:val="22"/>
        </w:rPr>
        <w:t xml:space="preserve"> et voie d’administration</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Idacio est administré par injection sous la peau (en injection sous-cutanée).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p>
    <w:p w:rsidR="00C82728" w:rsidRPr="00391A03" w:rsidRDefault="00C82728" w:rsidP="00C82728">
      <w:pPr>
        <w:keepNext/>
        <w:keepLines/>
        <w:widowControl w:val="0"/>
        <w:numPr>
          <w:ilvl w:val="12"/>
          <w:numId w:val="0"/>
        </w:numPr>
        <w:ind w:right="-2"/>
        <w:rPr>
          <w:noProof/>
          <w:sz w:val="22"/>
          <w:szCs w:val="22"/>
        </w:rPr>
      </w:pPr>
      <w:r w:rsidRPr="00E05213">
        <w:rPr>
          <w:sz w:val="22"/>
          <w:szCs w:val="22"/>
        </w:rPr>
        <w:t>Pour des instructions détaillées sur la manière d’injecter Idacio, consulter la section 7 « Mode d’emploi ».</w:t>
      </w:r>
    </w:p>
    <w:p w:rsidR="00C82728" w:rsidRDefault="00C82728" w:rsidP="00C82728">
      <w:pPr>
        <w:keepNext/>
        <w:keepLines/>
        <w:widowControl w:val="0"/>
        <w:rPr>
          <w:sz w:val="22"/>
          <w:szCs w:val="22"/>
        </w:rPr>
      </w:pPr>
    </w:p>
    <w:p w:rsidR="00C82728" w:rsidRDefault="00C82728" w:rsidP="00C82728">
      <w:pPr>
        <w:keepNext/>
        <w:keepLines/>
        <w:widowControl w:val="0"/>
        <w:rPr>
          <w:b/>
          <w:sz w:val="22"/>
          <w:szCs w:val="22"/>
        </w:rPr>
      </w:pPr>
      <w:r>
        <w:rPr>
          <w:b/>
          <w:sz w:val="22"/>
          <w:szCs w:val="22"/>
        </w:rPr>
        <w:t>Si vous avez utilisé plus d’Idacio</w:t>
      </w:r>
      <w:r>
        <w:rPr>
          <w:bCs/>
          <w:sz w:val="22"/>
          <w:szCs w:val="22"/>
        </w:rPr>
        <w:t xml:space="preserve"> </w:t>
      </w:r>
      <w:r>
        <w:rPr>
          <w:b/>
          <w:sz w:val="22"/>
          <w:szCs w:val="22"/>
        </w:rPr>
        <w:t>que vous n’auriez dû</w:t>
      </w:r>
    </w:p>
    <w:p w:rsidR="00C82728" w:rsidRDefault="00C82728" w:rsidP="00C82728">
      <w:pPr>
        <w:keepNext/>
        <w:keepLines/>
        <w:widowControl w:val="0"/>
        <w:rPr>
          <w:sz w:val="22"/>
          <w:szCs w:val="22"/>
        </w:rPr>
      </w:pPr>
      <w:r>
        <w:rPr>
          <w:sz w:val="22"/>
          <w:szCs w:val="22"/>
        </w:rPr>
        <w:t>Si vous avez injecté, accidentellement, Idacio plus souvent que vous n’auriez dû, contactez votre médecin ou pharmacien et expliquez-lui que vous en avez pris plus que prévu. Gardez toujours avec vous la boîte du médicament, même si elle est vide.</w:t>
      </w:r>
    </w:p>
    <w:p w:rsidR="00C82728" w:rsidRDefault="00C82728" w:rsidP="00C82728">
      <w:pPr>
        <w:keepNext/>
        <w:keepLines/>
        <w:widowControl w:val="0"/>
        <w:rPr>
          <w:sz w:val="22"/>
          <w:szCs w:val="22"/>
        </w:rPr>
      </w:pPr>
    </w:p>
    <w:p w:rsidR="00C82728" w:rsidRDefault="00C82728" w:rsidP="00C82728">
      <w:pPr>
        <w:keepNext/>
        <w:keepLines/>
        <w:widowControl w:val="0"/>
        <w:rPr>
          <w:b/>
          <w:sz w:val="22"/>
          <w:szCs w:val="22"/>
        </w:rPr>
      </w:pPr>
      <w:r>
        <w:rPr>
          <w:b/>
          <w:sz w:val="22"/>
          <w:szCs w:val="22"/>
        </w:rPr>
        <w:t>Si vous oubliez d’utiliser Idacio</w:t>
      </w:r>
    </w:p>
    <w:p w:rsidR="00C82728" w:rsidRDefault="00C82728" w:rsidP="00C82728">
      <w:pPr>
        <w:pStyle w:val="Corpsdetexte"/>
        <w:keepNext/>
        <w:keepLines/>
        <w:widowControl w:val="0"/>
        <w:spacing w:line="0" w:lineRule="atLeast"/>
        <w:jc w:val="left"/>
        <w:rPr>
          <w:color w:val="auto"/>
          <w:szCs w:val="22"/>
        </w:rPr>
      </w:pPr>
      <w:r>
        <w:rPr>
          <w:color w:val="auto"/>
          <w:szCs w:val="22"/>
        </w:rPr>
        <w:t>Si vous oubliez de vous faire une injection, vous devez vous injecter Idacio dès que vous vous en rendez compte. Puis injectez la dose suivante à la date qui avait été initialement prévue si vous n’aviez pas oublié une dose.</w:t>
      </w:r>
    </w:p>
    <w:p w:rsidR="00C82728" w:rsidRDefault="00C82728" w:rsidP="00C82728">
      <w:pPr>
        <w:keepNext/>
        <w:keepLines/>
        <w:widowControl w:val="0"/>
        <w:rPr>
          <w:sz w:val="22"/>
          <w:szCs w:val="22"/>
        </w:rPr>
      </w:pPr>
    </w:p>
    <w:p w:rsidR="00C82728" w:rsidRPr="007777B2" w:rsidRDefault="00C82728" w:rsidP="00C82728">
      <w:pPr>
        <w:keepNext/>
        <w:keepLines/>
        <w:widowControl w:val="0"/>
        <w:rPr>
          <w:b/>
          <w:sz w:val="22"/>
          <w:szCs w:val="22"/>
        </w:rPr>
      </w:pPr>
      <w:r w:rsidRPr="007777B2">
        <w:rPr>
          <w:b/>
          <w:sz w:val="22"/>
          <w:szCs w:val="22"/>
        </w:rPr>
        <w:t>Si vous arrête</w:t>
      </w:r>
      <w:r>
        <w:rPr>
          <w:b/>
          <w:sz w:val="22"/>
          <w:szCs w:val="22"/>
        </w:rPr>
        <w:t>z</w:t>
      </w:r>
      <w:r w:rsidRPr="007777B2">
        <w:rPr>
          <w:b/>
          <w:sz w:val="22"/>
          <w:szCs w:val="22"/>
        </w:rPr>
        <w:t xml:space="preserve"> d’utiliser </w:t>
      </w:r>
      <w:r>
        <w:rPr>
          <w:b/>
          <w:sz w:val="22"/>
          <w:szCs w:val="22"/>
        </w:rPr>
        <w:t>Idacio</w:t>
      </w:r>
    </w:p>
    <w:p w:rsidR="00C82728" w:rsidRDefault="00C82728" w:rsidP="00C82728">
      <w:pPr>
        <w:keepNext/>
        <w:keepLines/>
        <w:widowControl w:val="0"/>
        <w:rPr>
          <w:sz w:val="22"/>
          <w:szCs w:val="22"/>
        </w:rPr>
      </w:pPr>
      <w:r>
        <w:rPr>
          <w:sz w:val="22"/>
          <w:szCs w:val="22"/>
        </w:rPr>
        <w:t>La décision d’arrêter d’utiliser Idacio doit être discutée avec votre médecin. Vos symptômes peuvent revenir à l’arrêt du traitement.</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Si vous avez d'autres questions sur l'utilisation de ce médicament, demandez plus d’informations à votre médecin ou à votre pharmacien.</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p>
    <w:p w:rsidR="00C82728" w:rsidRDefault="00C82728" w:rsidP="00C82728">
      <w:pPr>
        <w:keepNext/>
        <w:keepLines/>
        <w:widowControl w:val="0"/>
        <w:ind w:left="540" w:hanging="540"/>
        <w:rPr>
          <w:b/>
          <w:sz w:val="22"/>
          <w:szCs w:val="22"/>
        </w:rPr>
      </w:pPr>
      <w:r>
        <w:rPr>
          <w:b/>
          <w:sz w:val="22"/>
          <w:szCs w:val="22"/>
        </w:rPr>
        <w:t>4.</w:t>
      </w:r>
      <w:r>
        <w:rPr>
          <w:b/>
          <w:sz w:val="22"/>
          <w:szCs w:val="22"/>
        </w:rPr>
        <w:tab/>
      </w:r>
      <w:r w:rsidRPr="00524E26">
        <w:rPr>
          <w:b/>
          <w:sz w:val="22"/>
          <w:szCs w:val="22"/>
        </w:rPr>
        <w:t>Quels sont les effets indésirables éventuels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Comme tous les médicaments, ce médicament peut provoquer des effets indésirables, mais ils ne surviennent pas systématiquement chez tout le monde. La plupart sont légers ou peu importants. Cependant certains peuvent être graves et nécessiter un traitement. Les effets secondaires peuvent survenir 4 mois ou plus après la dernière injection d’Idacio.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110E65">
        <w:rPr>
          <w:b/>
          <w:sz w:val="22"/>
          <w:szCs w:val="22"/>
        </w:rPr>
        <w:t xml:space="preserve">Consulter un médecin en urgence </w:t>
      </w:r>
      <w:r>
        <w:rPr>
          <w:sz w:val="22"/>
          <w:szCs w:val="22"/>
        </w:rPr>
        <w:t>si vous constatez l’un des signes suivants de réaction allergique ou d’insuffisance cardiaque :</w:t>
      </w:r>
    </w:p>
    <w:p w:rsidR="00C82728" w:rsidRPr="002D26A5" w:rsidRDefault="00C82728" w:rsidP="00C82728">
      <w:pPr>
        <w:keepNext/>
        <w:keepLines/>
        <w:widowControl w:val="0"/>
        <w:spacing w:line="267" w:lineRule="exact"/>
        <w:ind w:left="360" w:hanging="360"/>
        <w:textAlignment w:val="baseline"/>
        <w:rPr>
          <w:color w:val="000000"/>
          <w:spacing w:val="-2"/>
          <w:sz w:val="22"/>
          <w:szCs w:val="20"/>
          <w:lang w:eastAsia="en-US"/>
        </w:rPr>
      </w:pPr>
      <w:r w:rsidRPr="001B212C">
        <w:rPr>
          <w:color w:val="000000"/>
          <w:spacing w:val="-2"/>
          <w:sz w:val="22"/>
          <w:szCs w:val="20"/>
          <w:lang w:val="en-GB" w:eastAsia="en-US"/>
        </w:rPr>
        <w:sym w:font="Symbol" w:char="F0B7"/>
      </w:r>
      <w:r w:rsidRPr="002D26A5">
        <w:rPr>
          <w:color w:val="000000"/>
          <w:spacing w:val="-2"/>
          <w:sz w:val="22"/>
          <w:szCs w:val="20"/>
          <w:lang w:eastAsia="en-US"/>
        </w:rPr>
        <w:tab/>
        <w:t>éruption cutanée sévère, urticaire;</w:t>
      </w:r>
    </w:p>
    <w:p w:rsidR="00C82728" w:rsidRPr="002D26A5" w:rsidRDefault="00C82728" w:rsidP="00C82728">
      <w:pPr>
        <w:keepNext/>
        <w:keepLines/>
        <w:widowControl w:val="0"/>
        <w:spacing w:line="267" w:lineRule="exact"/>
        <w:ind w:left="360" w:hanging="360"/>
        <w:textAlignment w:val="baseline"/>
        <w:rPr>
          <w:color w:val="000000"/>
          <w:spacing w:val="-2"/>
          <w:sz w:val="22"/>
          <w:szCs w:val="20"/>
          <w:lang w:eastAsia="en-US"/>
        </w:rPr>
      </w:pPr>
      <w:r w:rsidRPr="001B212C">
        <w:rPr>
          <w:color w:val="000000"/>
          <w:spacing w:val="-2"/>
          <w:sz w:val="22"/>
          <w:szCs w:val="20"/>
          <w:lang w:val="en-GB" w:eastAsia="en-US"/>
        </w:rPr>
        <w:sym w:font="Symbol" w:char="F0B7"/>
      </w:r>
      <w:r w:rsidRPr="002D26A5">
        <w:rPr>
          <w:color w:val="000000"/>
          <w:spacing w:val="-2"/>
          <w:sz w:val="22"/>
          <w:szCs w:val="20"/>
          <w:lang w:eastAsia="en-US"/>
        </w:rPr>
        <w:tab/>
        <w:t>gonflement de la face, des mains, des pieds ;</w:t>
      </w:r>
    </w:p>
    <w:p w:rsidR="00C82728" w:rsidRPr="002D26A5" w:rsidRDefault="00C82728" w:rsidP="00C82728">
      <w:pPr>
        <w:keepNext/>
        <w:keepLines/>
        <w:widowControl w:val="0"/>
        <w:spacing w:line="267" w:lineRule="exact"/>
        <w:ind w:left="360" w:hanging="360"/>
        <w:textAlignment w:val="baseline"/>
        <w:rPr>
          <w:color w:val="000000"/>
          <w:spacing w:val="-2"/>
          <w:sz w:val="22"/>
          <w:szCs w:val="20"/>
          <w:lang w:eastAsia="en-US"/>
        </w:rPr>
      </w:pPr>
      <w:r w:rsidRPr="001B212C">
        <w:rPr>
          <w:color w:val="000000"/>
          <w:spacing w:val="-2"/>
          <w:sz w:val="22"/>
          <w:szCs w:val="20"/>
          <w:lang w:val="en-GB" w:eastAsia="en-US"/>
        </w:rPr>
        <w:sym w:font="Symbol" w:char="F0B7"/>
      </w:r>
      <w:r w:rsidRPr="002D26A5">
        <w:rPr>
          <w:color w:val="000000"/>
          <w:spacing w:val="-2"/>
          <w:sz w:val="22"/>
          <w:szCs w:val="20"/>
          <w:lang w:eastAsia="en-US"/>
        </w:rPr>
        <w:tab/>
        <w:t>gêne respiratoire, gêne en avalant ;</w:t>
      </w:r>
    </w:p>
    <w:p w:rsidR="00C82728" w:rsidRPr="00360F18" w:rsidRDefault="00C82728" w:rsidP="00C82728">
      <w:pPr>
        <w:keepNext/>
        <w:keepLines/>
        <w:widowControl w:val="0"/>
        <w:spacing w:line="267" w:lineRule="exact"/>
        <w:ind w:left="360" w:hanging="360"/>
        <w:textAlignment w:val="baseline"/>
        <w:rPr>
          <w:color w:val="000000"/>
          <w:spacing w:val="-2"/>
          <w:sz w:val="22"/>
          <w:szCs w:val="20"/>
          <w:lang w:eastAsia="en-US"/>
        </w:rPr>
      </w:pPr>
      <w:r w:rsidRPr="001B212C">
        <w:rPr>
          <w:color w:val="000000"/>
          <w:spacing w:val="-2"/>
          <w:sz w:val="22"/>
          <w:szCs w:val="20"/>
          <w:lang w:val="en-GB" w:eastAsia="en-US"/>
        </w:rPr>
        <w:sym w:font="Symbol" w:char="F0B7"/>
      </w:r>
      <w:r w:rsidRPr="00360F18">
        <w:rPr>
          <w:color w:val="000000"/>
          <w:spacing w:val="-2"/>
          <w:sz w:val="22"/>
          <w:szCs w:val="20"/>
          <w:lang w:eastAsia="en-US"/>
        </w:rPr>
        <w:tab/>
        <w:t>essoufflement à l'effort ou en position allongée ou gonflement des pieds.</w:t>
      </w:r>
    </w:p>
    <w:p w:rsidR="00C82728" w:rsidRDefault="00C82728" w:rsidP="00C82728">
      <w:pPr>
        <w:keepNext/>
        <w:keepLines/>
        <w:widowControl w:val="0"/>
        <w:ind w:left="540" w:hanging="540"/>
        <w:rPr>
          <w:sz w:val="22"/>
          <w:szCs w:val="22"/>
        </w:rPr>
      </w:pPr>
    </w:p>
    <w:p w:rsidR="00C82728" w:rsidRDefault="00C82728" w:rsidP="00C82728">
      <w:pPr>
        <w:keepNext/>
        <w:keepLines/>
        <w:widowControl w:val="0"/>
        <w:ind w:left="540" w:hanging="540"/>
        <w:rPr>
          <w:sz w:val="22"/>
          <w:szCs w:val="22"/>
        </w:rPr>
      </w:pPr>
      <w:r w:rsidRPr="00110E65">
        <w:rPr>
          <w:b/>
          <w:sz w:val="22"/>
          <w:szCs w:val="22"/>
        </w:rPr>
        <w:t>Avertissez votre médecin dès que possible</w:t>
      </w:r>
      <w:r>
        <w:rPr>
          <w:sz w:val="22"/>
          <w:szCs w:val="22"/>
        </w:rPr>
        <w:t xml:space="preserve"> si vous constatez un des effets suivants :</w:t>
      </w:r>
    </w:p>
    <w:p w:rsidR="00C82728" w:rsidRPr="002D26A5" w:rsidRDefault="00C82728" w:rsidP="00C82728">
      <w:pPr>
        <w:keepNext/>
        <w:keepLines/>
        <w:widowControl w:val="0"/>
        <w:spacing w:line="267" w:lineRule="exact"/>
        <w:ind w:left="360" w:hanging="360"/>
        <w:textAlignment w:val="baseline"/>
        <w:rPr>
          <w:color w:val="000000"/>
          <w:spacing w:val="-2"/>
          <w:sz w:val="22"/>
          <w:szCs w:val="20"/>
          <w:lang w:eastAsia="en-US"/>
        </w:rPr>
      </w:pPr>
      <w:r>
        <w:rPr>
          <w:sz w:val="22"/>
          <w:szCs w:val="22"/>
        </w:rPr>
        <w:sym w:font="Symbol" w:char="F0B7"/>
      </w:r>
      <w:r>
        <w:rPr>
          <w:sz w:val="22"/>
          <w:szCs w:val="22"/>
        </w:rPr>
        <w:tab/>
      </w:r>
      <w:r w:rsidRPr="002D26A5">
        <w:rPr>
          <w:color w:val="000000"/>
          <w:spacing w:val="-2"/>
          <w:sz w:val="22"/>
          <w:szCs w:val="20"/>
          <w:lang w:eastAsia="en-US"/>
        </w:rPr>
        <w:t>des signes et symptômes d’infection tels que fièvre, sensations de nausées ou de malaise, plaies, problèmes dentaires, brûlures en urinant, sensation de faiblesse ou de fatigue, ou toux ;</w:t>
      </w:r>
    </w:p>
    <w:p w:rsidR="00C82728" w:rsidRPr="00360F18" w:rsidRDefault="00C82728" w:rsidP="00C82728">
      <w:pPr>
        <w:keepNext/>
        <w:keepLines/>
        <w:widowControl w:val="0"/>
        <w:spacing w:line="267" w:lineRule="exact"/>
        <w:ind w:left="360" w:hanging="360"/>
        <w:textAlignment w:val="baseline"/>
        <w:rPr>
          <w:color w:val="000000"/>
          <w:spacing w:val="-2"/>
          <w:sz w:val="22"/>
          <w:szCs w:val="20"/>
          <w:lang w:eastAsia="en-US"/>
        </w:rPr>
      </w:pPr>
      <w:r w:rsidRPr="001B212C">
        <w:rPr>
          <w:color w:val="000000"/>
          <w:spacing w:val="-2"/>
          <w:sz w:val="22"/>
          <w:szCs w:val="20"/>
          <w:lang w:val="en-GB" w:eastAsia="en-US"/>
        </w:rPr>
        <w:sym w:font="Symbol" w:char="F0B7"/>
      </w:r>
      <w:r w:rsidRPr="00360F18">
        <w:rPr>
          <w:color w:val="000000"/>
          <w:spacing w:val="-2"/>
          <w:sz w:val="22"/>
          <w:szCs w:val="20"/>
          <w:lang w:eastAsia="en-US"/>
        </w:rPr>
        <w:tab/>
        <w:t>des symptômes de problèmes nerveux tels que picotements, engourdissements, vision double ou faiblesse des bras ou des jambes ;</w:t>
      </w:r>
    </w:p>
    <w:p w:rsidR="00C82728" w:rsidRPr="00360F18" w:rsidRDefault="00C82728" w:rsidP="00C82728">
      <w:pPr>
        <w:keepNext/>
        <w:keepLines/>
        <w:widowControl w:val="0"/>
        <w:numPr>
          <w:ilvl w:val="0"/>
          <w:numId w:val="22"/>
        </w:numPr>
        <w:spacing w:line="267" w:lineRule="exact"/>
        <w:textAlignment w:val="baseline"/>
        <w:rPr>
          <w:color w:val="000000"/>
          <w:spacing w:val="-2"/>
          <w:sz w:val="22"/>
          <w:szCs w:val="20"/>
          <w:lang w:eastAsia="en-US"/>
        </w:rPr>
      </w:pPr>
      <w:r w:rsidRPr="00360F18">
        <w:rPr>
          <w:color w:val="000000"/>
          <w:spacing w:val="-2"/>
          <w:sz w:val="22"/>
          <w:szCs w:val="20"/>
          <w:lang w:eastAsia="en-US"/>
        </w:rPr>
        <w:t>des signes de cancer de la peau, tels qu’une bosse ou une plaie ouverte qui ne guérit pas ;</w:t>
      </w:r>
    </w:p>
    <w:p w:rsidR="00C82728" w:rsidRPr="00360F18" w:rsidRDefault="00C82728" w:rsidP="00C82728">
      <w:pPr>
        <w:keepNext/>
        <w:keepLines/>
        <w:widowControl w:val="0"/>
        <w:numPr>
          <w:ilvl w:val="0"/>
          <w:numId w:val="22"/>
        </w:numPr>
        <w:spacing w:line="267" w:lineRule="exact"/>
        <w:textAlignment w:val="baseline"/>
        <w:rPr>
          <w:color w:val="000000"/>
          <w:spacing w:val="-2"/>
          <w:sz w:val="22"/>
          <w:szCs w:val="20"/>
          <w:lang w:eastAsia="en-US"/>
        </w:rPr>
      </w:pPr>
      <w:r w:rsidRPr="00360F18">
        <w:rPr>
          <w:color w:val="000000"/>
          <w:spacing w:val="-2"/>
          <w:sz w:val="22"/>
          <w:szCs w:val="20"/>
          <w:lang w:eastAsia="en-US"/>
        </w:rPr>
        <w:t>des signes et symptômes évoquant des troubles sanguins tels que fièvre persistante, ecchymoses, saignements, pâleur.</w:t>
      </w:r>
    </w:p>
    <w:p w:rsidR="00C82728" w:rsidRPr="00110E65" w:rsidRDefault="00C82728" w:rsidP="00C82728">
      <w:pPr>
        <w:keepNext/>
        <w:keepLines/>
        <w:widowControl w:val="0"/>
        <w:ind w:right="-29"/>
        <w:rPr>
          <w:color w:val="000000"/>
          <w:sz w:val="22"/>
          <w:szCs w:val="22"/>
        </w:rPr>
      </w:pPr>
    </w:p>
    <w:p w:rsidR="00C82728" w:rsidRPr="00391A03" w:rsidRDefault="00C82728" w:rsidP="00C82728">
      <w:pPr>
        <w:keepNext/>
        <w:keepLines/>
        <w:widowControl w:val="0"/>
        <w:numPr>
          <w:ilvl w:val="12"/>
          <w:numId w:val="0"/>
        </w:numPr>
        <w:ind w:right="-29"/>
        <w:rPr>
          <w:noProof/>
          <w:sz w:val="22"/>
          <w:szCs w:val="22"/>
        </w:rPr>
      </w:pPr>
      <w:r w:rsidRPr="00110E65">
        <w:rPr>
          <w:color w:val="000000"/>
          <w:sz w:val="22"/>
          <w:szCs w:val="22"/>
        </w:rPr>
        <w:t>Les effets secondaires suivants ont été observés avec l'adalimumab :</w:t>
      </w:r>
    </w:p>
    <w:p w:rsidR="00C82728" w:rsidRDefault="00C82728" w:rsidP="00C82728">
      <w:pPr>
        <w:keepNext/>
        <w:keepLines/>
        <w:widowControl w:val="0"/>
        <w:rPr>
          <w:sz w:val="22"/>
          <w:szCs w:val="22"/>
        </w:rPr>
      </w:pPr>
    </w:p>
    <w:p w:rsidR="00C82728" w:rsidRDefault="00C82728" w:rsidP="00C82728">
      <w:pPr>
        <w:pStyle w:val="Corpsdetexte3"/>
        <w:keepNext/>
        <w:keepLines/>
        <w:widowControl w:val="0"/>
        <w:rPr>
          <w:szCs w:val="22"/>
        </w:rPr>
      </w:pPr>
      <w:r w:rsidRPr="00580A97">
        <w:rPr>
          <w:b/>
          <w:szCs w:val="22"/>
        </w:rPr>
        <w:t>Très fréquent</w:t>
      </w:r>
      <w:r>
        <w:rPr>
          <w:szCs w:val="22"/>
        </w:rPr>
        <w:t xml:space="preserve"> (peut affecter plus d’1 personne sur 10)</w:t>
      </w:r>
    </w:p>
    <w:p w:rsidR="00C82728" w:rsidRDefault="00C82728" w:rsidP="00C82728">
      <w:pPr>
        <w:pStyle w:val="Corpsdetexte3"/>
        <w:keepNext/>
        <w:keepLines/>
        <w:widowControl w:val="0"/>
        <w:numPr>
          <w:ilvl w:val="0"/>
          <w:numId w:val="3"/>
        </w:numPr>
        <w:tabs>
          <w:tab w:val="clear" w:pos="720"/>
          <w:tab w:val="num" w:pos="540"/>
        </w:tabs>
        <w:ind w:hanging="720"/>
        <w:rPr>
          <w:szCs w:val="22"/>
        </w:rPr>
      </w:pPr>
      <w:r>
        <w:rPr>
          <w:szCs w:val="22"/>
        </w:rPr>
        <w:t>réactions au point d'injection (dont douleur, tuméfaction, rougeur ou démangeaison) ;</w:t>
      </w:r>
    </w:p>
    <w:p w:rsidR="00C82728" w:rsidRDefault="00C82728" w:rsidP="00C82728">
      <w:pPr>
        <w:keepNext/>
        <w:keepLines/>
        <w:widowControl w:val="0"/>
        <w:numPr>
          <w:ilvl w:val="0"/>
          <w:numId w:val="5"/>
        </w:numPr>
        <w:tabs>
          <w:tab w:val="clear" w:pos="720"/>
          <w:tab w:val="num" w:pos="540"/>
        </w:tabs>
        <w:ind w:left="540" w:hanging="540"/>
        <w:rPr>
          <w:sz w:val="22"/>
          <w:szCs w:val="22"/>
        </w:rPr>
      </w:pPr>
      <w:r w:rsidRPr="00D757C0">
        <w:rPr>
          <w:sz w:val="22"/>
          <w:szCs w:val="22"/>
        </w:rPr>
        <w:t>infections des voies respiratoires (</w:t>
      </w:r>
      <w:r w:rsidRPr="00947591">
        <w:rPr>
          <w:sz w:val="22"/>
          <w:szCs w:val="22"/>
        </w:rPr>
        <w:t>y compris rhume, nez qui coule, sinusite</w:t>
      </w:r>
      <w:r>
        <w:rPr>
          <w:sz w:val="22"/>
          <w:szCs w:val="22"/>
        </w:rPr>
        <w:t xml:space="preserve">, </w:t>
      </w:r>
      <w:r w:rsidRPr="00947591">
        <w:rPr>
          <w:sz w:val="22"/>
          <w:szCs w:val="22"/>
        </w:rPr>
        <w:t>pneumonie)</w:t>
      </w:r>
      <w:r>
        <w:rPr>
          <w:sz w:val="22"/>
          <w:szCs w:val="22"/>
        </w:rPr>
        <w:t> ;</w:t>
      </w:r>
    </w:p>
    <w:p w:rsidR="00C82728" w:rsidRDefault="00C82728" w:rsidP="00C82728">
      <w:pPr>
        <w:keepNext/>
        <w:keepLines/>
        <w:widowControl w:val="0"/>
        <w:numPr>
          <w:ilvl w:val="0"/>
          <w:numId w:val="5"/>
        </w:numPr>
        <w:tabs>
          <w:tab w:val="clear" w:pos="720"/>
          <w:tab w:val="num" w:pos="540"/>
        </w:tabs>
        <w:ind w:left="540" w:hanging="540"/>
        <w:rPr>
          <w:sz w:val="22"/>
          <w:szCs w:val="22"/>
        </w:rPr>
      </w:pPr>
      <w:r>
        <w:rPr>
          <w:sz w:val="22"/>
          <w:szCs w:val="22"/>
        </w:rPr>
        <w:t>maux de tête ;</w:t>
      </w:r>
    </w:p>
    <w:p w:rsidR="00C82728" w:rsidRDefault="00C82728" w:rsidP="00C82728">
      <w:pPr>
        <w:keepNext/>
        <w:keepLines/>
        <w:widowControl w:val="0"/>
        <w:numPr>
          <w:ilvl w:val="0"/>
          <w:numId w:val="5"/>
        </w:numPr>
        <w:tabs>
          <w:tab w:val="clear" w:pos="720"/>
          <w:tab w:val="num" w:pos="540"/>
        </w:tabs>
        <w:ind w:left="540" w:hanging="540"/>
        <w:rPr>
          <w:sz w:val="22"/>
          <w:szCs w:val="22"/>
        </w:rPr>
      </w:pPr>
      <w:r>
        <w:rPr>
          <w:sz w:val="22"/>
          <w:szCs w:val="22"/>
        </w:rPr>
        <w:t>douleurs abdominales (au ventre) ;</w:t>
      </w:r>
    </w:p>
    <w:p w:rsidR="00C82728" w:rsidRDefault="00C82728" w:rsidP="00C82728">
      <w:pPr>
        <w:keepNext/>
        <w:keepLines/>
        <w:widowControl w:val="0"/>
        <w:numPr>
          <w:ilvl w:val="0"/>
          <w:numId w:val="5"/>
        </w:numPr>
        <w:tabs>
          <w:tab w:val="clear" w:pos="720"/>
          <w:tab w:val="num" w:pos="540"/>
        </w:tabs>
        <w:ind w:left="540" w:hanging="540"/>
        <w:rPr>
          <w:sz w:val="22"/>
          <w:szCs w:val="22"/>
        </w:rPr>
      </w:pPr>
      <w:r w:rsidRPr="00947591">
        <w:rPr>
          <w:sz w:val="22"/>
          <w:szCs w:val="22"/>
        </w:rPr>
        <w:t>nausées</w:t>
      </w:r>
      <w:r>
        <w:rPr>
          <w:sz w:val="22"/>
          <w:szCs w:val="22"/>
        </w:rPr>
        <w:t xml:space="preserve"> et vomissements ;</w:t>
      </w:r>
    </w:p>
    <w:p w:rsidR="00C82728" w:rsidRDefault="00C82728" w:rsidP="00C82728">
      <w:pPr>
        <w:keepNext/>
        <w:keepLines/>
        <w:widowControl w:val="0"/>
        <w:numPr>
          <w:ilvl w:val="0"/>
          <w:numId w:val="5"/>
        </w:numPr>
        <w:tabs>
          <w:tab w:val="clear" w:pos="720"/>
          <w:tab w:val="num" w:pos="540"/>
        </w:tabs>
        <w:ind w:left="540" w:hanging="540"/>
        <w:rPr>
          <w:sz w:val="22"/>
          <w:szCs w:val="22"/>
        </w:rPr>
      </w:pPr>
      <w:r w:rsidRPr="00947591">
        <w:rPr>
          <w:sz w:val="22"/>
          <w:szCs w:val="22"/>
        </w:rPr>
        <w:t>rash</w:t>
      </w:r>
      <w:r>
        <w:rPr>
          <w:sz w:val="22"/>
          <w:szCs w:val="22"/>
        </w:rPr>
        <w:t> ;</w:t>
      </w:r>
    </w:p>
    <w:p w:rsidR="00C82728" w:rsidRDefault="00C82728" w:rsidP="00C82728">
      <w:pPr>
        <w:keepNext/>
        <w:keepLines/>
        <w:widowControl w:val="0"/>
        <w:numPr>
          <w:ilvl w:val="0"/>
          <w:numId w:val="5"/>
        </w:numPr>
        <w:tabs>
          <w:tab w:val="clear" w:pos="720"/>
          <w:tab w:val="num" w:pos="540"/>
        </w:tabs>
        <w:ind w:left="540" w:hanging="540"/>
        <w:rPr>
          <w:sz w:val="22"/>
          <w:szCs w:val="22"/>
        </w:rPr>
      </w:pPr>
      <w:r>
        <w:rPr>
          <w:sz w:val="22"/>
          <w:szCs w:val="22"/>
        </w:rPr>
        <w:t>douleurs dans les muscles.</w:t>
      </w:r>
    </w:p>
    <w:p w:rsidR="00C82728" w:rsidRDefault="00C82728" w:rsidP="00C82728">
      <w:pPr>
        <w:pStyle w:val="Notedefin"/>
        <w:keepNext/>
        <w:keepLines/>
        <w:widowControl w:val="0"/>
        <w:tabs>
          <w:tab w:val="clear" w:pos="567"/>
        </w:tabs>
        <w:rPr>
          <w:szCs w:val="22"/>
          <w:lang w:val="fr-FR"/>
        </w:rPr>
      </w:pPr>
    </w:p>
    <w:p w:rsidR="00C82728" w:rsidRDefault="00C82728" w:rsidP="00C82728">
      <w:pPr>
        <w:keepNext/>
        <w:keepLines/>
        <w:widowControl w:val="0"/>
        <w:rPr>
          <w:sz w:val="22"/>
          <w:szCs w:val="22"/>
        </w:rPr>
      </w:pPr>
      <w:r w:rsidRPr="00580A97">
        <w:rPr>
          <w:b/>
          <w:sz w:val="22"/>
          <w:szCs w:val="22"/>
        </w:rPr>
        <w:t>Fréquent</w:t>
      </w:r>
      <w:r>
        <w:rPr>
          <w:sz w:val="22"/>
          <w:szCs w:val="22"/>
        </w:rPr>
        <w:t xml:space="preserve"> (peut affecter jusqu’à 1 personne sur 10)</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 xml:space="preserve">infections </w:t>
      </w:r>
      <w:r>
        <w:rPr>
          <w:sz w:val="22"/>
          <w:szCs w:val="22"/>
        </w:rPr>
        <w:t xml:space="preserve">graves </w:t>
      </w:r>
      <w:r w:rsidRPr="00947591">
        <w:rPr>
          <w:sz w:val="22"/>
          <w:szCs w:val="22"/>
        </w:rPr>
        <w:t>(</w:t>
      </w:r>
      <w:r>
        <w:rPr>
          <w:sz w:val="22"/>
          <w:szCs w:val="22"/>
        </w:rPr>
        <w:t>y compris</w:t>
      </w:r>
      <w:r w:rsidRPr="00947591">
        <w:rPr>
          <w:sz w:val="22"/>
          <w:szCs w:val="22"/>
        </w:rPr>
        <w:t xml:space="preserve"> empoisonnement du sang</w:t>
      </w:r>
      <w:r>
        <w:rPr>
          <w:sz w:val="22"/>
          <w:szCs w:val="22"/>
        </w:rPr>
        <w:t xml:space="preserve"> et grippe)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infections intestinales (y compris gastroentérite)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 xml:space="preserve">infections </w:t>
      </w:r>
      <w:r>
        <w:rPr>
          <w:sz w:val="22"/>
          <w:szCs w:val="22"/>
        </w:rPr>
        <w:t>cutanées (y compris cellulite et zona)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infections de l’oreille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 xml:space="preserve">infections de la bouche (y compris infections dentaires et </w:t>
      </w:r>
      <w:r w:rsidRPr="00947591">
        <w:rPr>
          <w:sz w:val="22"/>
          <w:szCs w:val="22"/>
        </w:rPr>
        <w:t>boutons de fièvre</w:t>
      </w:r>
      <w:r>
        <w:rPr>
          <w:sz w:val="22"/>
          <w:szCs w:val="22"/>
        </w:rPr>
        <w:t>) ;</w:t>
      </w:r>
      <w:r w:rsidRPr="00947591">
        <w:rPr>
          <w:sz w:val="22"/>
          <w:szCs w:val="22"/>
        </w:rPr>
        <w:t xml:space="preserve"> </w:t>
      </w:r>
    </w:p>
    <w:p w:rsidR="00C82728" w:rsidRPr="00FC64AA" w:rsidRDefault="00C82728" w:rsidP="00C82728">
      <w:pPr>
        <w:keepNext/>
        <w:keepLines/>
        <w:widowControl w:val="0"/>
        <w:numPr>
          <w:ilvl w:val="0"/>
          <w:numId w:val="4"/>
        </w:numPr>
        <w:tabs>
          <w:tab w:val="clear" w:pos="1440"/>
          <w:tab w:val="num" w:pos="540"/>
        </w:tabs>
        <w:ind w:hanging="1440"/>
        <w:rPr>
          <w:sz w:val="22"/>
          <w:szCs w:val="22"/>
        </w:rPr>
      </w:pPr>
      <w:r w:rsidRPr="00FC64AA">
        <w:rPr>
          <w:sz w:val="22"/>
          <w:szCs w:val="22"/>
        </w:rPr>
        <w:t>infections des organes de reproduction</w:t>
      </w:r>
      <w:r>
        <w:rPr>
          <w:sz w:val="22"/>
          <w:szCs w:val="22"/>
        </w:rPr>
        <w:t> ;</w:t>
      </w:r>
    </w:p>
    <w:p w:rsidR="00C82728" w:rsidRDefault="00C82728" w:rsidP="00C82728">
      <w:pPr>
        <w:keepNext/>
        <w:keepLines/>
        <w:widowControl w:val="0"/>
        <w:numPr>
          <w:ilvl w:val="0"/>
          <w:numId w:val="4"/>
        </w:numPr>
        <w:tabs>
          <w:tab w:val="clear" w:pos="1440"/>
          <w:tab w:val="num" w:pos="540"/>
        </w:tabs>
        <w:ind w:left="539" w:hanging="539"/>
        <w:rPr>
          <w:sz w:val="22"/>
          <w:szCs w:val="22"/>
        </w:rPr>
      </w:pPr>
      <w:r>
        <w:rPr>
          <w:sz w:val="22"/>
          <w:szCs w:val="22"/>
        </w:rPr>
        <w:t>infections urinaires ;</w:t>
      </w:r>
    </w:p>
    <w:p w:rsidR="00C82728" w:rsidRDefault="00C82728" w:rsidP="00C82728">
      <w:pPr>
        <w:keepNext/>
        <w:keepLines/>
        <w:widowControl w:val="0"/>
        <w:numPr>
          <w:ilvl w:val="0"/>
          <w:numId w:val="4"/>
        </w:numPr>
        <w:tabs>
          <w:tab w:val="clear" w:pos="1440"/>
          <w:tab w:val="num" w:pos="540"/>
        </w:tabs>
        <w:ind w:left="539" w:hanging="539"/>
        <w:rPr>
          <w:sz w:val="22"/>
          <w:szCs w:val="22"/>
        </w:rPr>
      </w:pPr>
      <w:r>
        <w:rPr>
          <w:sz w:val="22"/>
          <w:szCs w:val="22"/>
        </w:rPr>
        <w:t>infections fongiques ;</w:t>
      </w:r>
    </w:p>
    <w:p w:rsidR="00C82728" w:rsidRDefault="00C82728" w:rsidP="00C82728">
      <w:pPr>
        <w:keepNext/>
        <w:keepLines/>
        <w:widowControl w:val="0"/>
        <w:numPr>
          <w:ilvl w:val="0"/>
          <w:numId w:val="4"/>
        </w:numPr>
        <w:tabs>
          <w:tab w:val="clear" w:pos="1440"/>
          <w:tab w:val="num" w:pos="540"/>
        </w:tabs>
        <w:ind w:left="539" w:hanging="539"/>
        <w:rPr>
          <w:sz w:val="22"/>
          <w:szCs w:val="22"/>
        </w:rPr>
      </w:pPr>
      <w:r w:rsidRPr="00DC784A">
        <w:rPr>
          <w:sz w:val="22"/>
          <w:szCs w:val="22"/>
        </w:rPr>
        <w:t>infections articulaires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tumeurs bénignes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cancer de la peau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réactions allergiques</w:t>
      </w:r>
      <w:r w:rsidRPr="00947591">
        <w:t xml:space="preserve"> (</w:t>
      </w:r>
      <w:r>
        <w:rPr>
          <w:sz w:val="22"/>
          <w:szCs w:val="22"/>
        </w:rPr>
        <w:t>y compris allergie saisonnière</w:t>
      </w:r>
      <w:r w:rsidRPr="00947591">
        <w:rPr>
          <w:sz w:val="22"/>
          <w:szCs w:val="22"/>
        </w:rPr>
        <w:t>)</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déshydratation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troubles de l’humeur (y compris dépression)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anxiété ;</w:t>
      </w:r>
    </w:p>
    <w:p w:rsidR="00C82728" w:rsidRPr="00FC64AA" w:rsidRDefault="00C82728" w:rsidP="00C82728">
      <w:pPr>
        <w:keepNext/>
        <w:keepLines/>
        <w:widowControl w:val="0"/>
        <w:numPr>
          <w:ilvl w:val="0"/>
          <w:numId w:val="4"/>
        </w:numPr>
        <w:tabs>
          <w:tab w:val="clear" w:pos="1440"/>
          <w:tab w:val="num" w:pos="540"/>
        </w:tabs>
        <w:ind w:hanging="1440"/>
        <w:rPr>
          <w:sz w:val="22"/>
          <w:szCs w:val="22"/>
        </w:rPr>
      </w:pPr>
      <w:r w:rsidRPr="00FC64AA">
        <w:rPr>
          <w:sz w:val="22"/>
          <w:szCs w:val="22"/>
        </w:rPr>
        <w:t>sommeil difficile</w:t>
      </w:r>
      <w:r>
        <w:rPr>
          <w:sz w:val="22"/>
          <w:szCs w:val="22"/>
        </w:rPr>
        <w:t> ;</w:t>
      </w:r>
    </w:p>
    <w:p w:rsidR="00C82728" w:rsidRPr="00FC64AA" w:rsidRDefault="00C82728" w:rsidP="00C82728">
      <w:pPr>
        <w:keepNext/>
        <w:keepLines/>
        <w:widowControl w:val="0"/>
        <w:numPr>
          <w:ilvl w:val="0"/>
          <w:numId w:val="4"/>
        </w:numPr>
        <w:tabs>
          <w:tab w:val="clear" w:pos="1440"/>
          <w:tab w:val="num" w:pos="540"/>
        </w:tabs>
        <w:ind w:hanging="1440"/>
        <w:rPr>
          <w:sz w:val="22"/>
          <w:szCs w:val="22"/>
        </w:rPr>
      </w:pPr>
      <w:r w:rsidRPr="00FC64AA">
        <w:rPr>
          <w:sz w:val="22"/>
          <w:szCs w:val="22"/>
        </w:rPr>
        <w:t xml:space="preserve">troubles sensitifs tels que fourmillements, </w:t>
      </w:r>
      <w:r w:rsidRPr="00C805BC">
        <w:rPr>
          <w:sz w:val="22"/>
          <w:szCs w:val="22"/>
        </w:rPr>
        <w:t>picotements</w:t>
      </w:r>
      <w:r w:rsidRPr="00FC64AA">
        <w:rPr>
          <w:sz w:val="22"/>
          <w:szCs w:val="22"/>
        </w:rPr>
        <w:t xml:space="preserve"> ou engourdissement</w:t>
      </w:r>
      <w:r>
        <w:rPr>
          <w:sz w:val="22"/>
          <w:szCs w:val="22"/>
        </w:rPr>
        <w:t> ;</w:t>
      </w:r>
    </w:p>
    <w:p w:rsidR="00C82728" w:rsidRPr="00BC74B7" w:rsidRDefault="00C82728" w:rsidP="00C82728">
      <w:pPr>
        <w:keepNext/>
        <w:keepLines/>
        <w:widowControl w:val="0"/>
        <w:numPr>
          <w:ilvl w:val="0"/>
          <w:numId w:val="4"/>
        </w:numPr>
        <w:tabs>
          <w:tab w:val="clear" w:pos="1440"/>
          <w:tab w:val="num" w:pos="540"/>
        </w:tabs>
        <w:ind w:hanging="1440"/>
        <w:rPr>
          <w:sz w:val="22"/>
          <w:szCs w:val="22"/>
          <w:lang w:val="en-US"/>
        </w:rPr>
      </w:pPr>
      <w:r w:rsidRPr="00BC74B7">
        <w:rPr>
          <w:sz w:val="22"/>
          <w:szCs w:val="22"/>
          <w:lang w:val="en-GB"/>
        </w:rPr>
        <w:lastRenderedPageBreak/>
        <w:t>migraine</w:t>
      </w:r>
      <w:r>
        <w:rPr>
          <w:sz w:val="22"/>
          <w:szCs w:val="22"/>
          <w:lang w:val="en-GB"/>
        </w:rPr>
        <w:t> ;</w:t>
      </w:r>
    </w:p>
    <w:p w:rsidR="00C82728" w:rsidRPr="00FC64AA" w:rsidRDefault="00C82728" w:rsidP="00C82728">
      <w:pPr>
        <w:keepNext/>
        <w:keepLines/>
        <w:widowControl w:val="0"/>
        <w:numPr>
          <w:ilvl w:val="0"/>
          <w:numId w:val="4"/>
        </w:numPr>
        <w:tabs>
          <w:tab w:val="clear" w:pos="1440"/>
          <w:tab w:val="num" w:pos="540"/>
        </w:tabs>
        <w:ind w:left="567" w:hanging="567"/>
        <w:rPr>
          <w:sz w:val="22"/>
          <w:szCs w:val="22"/>
        </w:rPr>
      </w:pPr>
      <w:r>
        <w:rPr>
          <w:sz w:val="22"/>
          <w:szCs w:val="22"/>
        </w:rPr>
        <w:t xml:space="preserve">symptômes de </w:t>
      </w:r>
      <w:r w:rsidRPr="00DC784A">
        <w:rPr>
          <w:sz w:val="22"/>
          <w:szCs w:val="22"/>
        </w:rPr>
        <w:t xml:space="preserve">compression des racines nerveuses </w:t>
      </w:r>
      <w:r w:rsidRPr="00FC64AA">
        <w:rPr>
          <w:sz w:val="22"/>
          <w:szCs w:val="22"/>
        </w:rPr>
        <w:t>(y compris douleurs au bas du dos et douleurs dans les jambes)</w:t>
      </w:r>
      <w:r>
        <w:rPr>
          <w:sz w:val="22"/>
          <w:szCs w:val="22"/>
        </w:rPr>
        <w:t> ;</w:t>
      </w:r>
    </w:p>
    <w:p w:rsidR="00C82728" w:rsidRPr="00BC74B7" w:rsidRDefault="00C82728" w:rsidP="00C82728">
      <w:pPr>
        <w:keepNext/>
        <w:keepLines/>
        <w:widowControl w:val="0"/>
        <w:numPr>
          <w:ilvl w:val="0"/>
          <w:numId w:val="4"/>
        </w:numPr>
        <w:tabs>
          <w:tab w:val="clear" w:pos="1440"/>
          <w:tab w:val="num" w:pos="540"/>
        </w:tabs>
        <w:ind w:hanging="1440"/>
        <w:rPr>
          <w:sz w:val="22"/>
          <w:szCs w:val="22"/>
          <w:lang w:val="en-US"/>
        </w:rPr>
      </w:pPr>
      <w:r w:rsidRPr="00947591">
        <w:rPr>
          <w:sz w:val="22"/>
          <w:szCs w:val="22"/>
        </w:rPr>
        <w:t>troubles de la vision</w:t>
      </w:r>
      <w:r>
        <w:rPr>
          <w:sz w:val="22"/>
          <w:szCs w:val="22"/>
        </w:rPr>
        <w:t> ;</w:t>
      </w:r>
    </w:p>
    <w:p w:rsidR="00C82728" w:rsidRPr="00AA0AD1" w:rsidRDefault="00C82728" w:rsidP="00C82728">
      <w:pPr>
        <w:keepNext/>
        <w:keepLines/>
        <w:widowControl w:val="0"/>
        <w:numPr>
          <w:ilvl w:val="0"/>
          <w:numId w:val="4"/>
        </w:numPr>
        <w:tabs>
          <w:tab w:val="clear" w:pos="1440"/>
          <w:tab w:val="num" w:pos="540"/>
        </w:tabs>
        <w:ind w:hanging="1440"/>
        <w:rPr>
          <w:sz w:val="22"/>
          <w:szCs w:val="22"/>
          <w:lang w:val="en-US"/>
        </w:rPr>
      </w:pPr>
      <w:r w:rsidRPr="00947591">
        <w:rPr>
          <w:sz w:val="22"/>
          <w:szCs w:val="22"/>
        </w:rPr>
        <w:t>inflammation oculaire</w:t>
      </w:r>
      <w:r>
        <w:rPr>
          <w:sz w:val="22"/>
          <w:szCs w:val="22"/>
        </w:rPr>
        <w:t> ;</w:t>
      </w:r>
    </w:p>
    <w:p w:rsidR="00C82728" w:rsidRPr="00AA0AD1" w:rsidRDefault="00C82728" w:rsidP="00C82728">
      <w:pPr>
        <w:keepNext/>
        <w:keepLines/>
        <w:widowControl w:val="0"/>
        <w:numPr>
          <w:ilvl w:val="0"/>
          <w:numId w:val="4"/>
        </w:numPr>
        <w:tabs>
          <w:tab w:val="clear" w:pos="1440"/>
          <w:tab w:val="num" w:pos="540"/>
        </w:tabs>
        <w:ind w:hanging="1440"/>
        <w:rPr>
          <w:sz w:val="22"/>
          <w:szCs w:val="22"/>
        </w:rPr>
      </w:pPr>
      <w:r w:rsidRPr="00AA0AD1">
        <w:rPr>
          <w:sz w:val="22"/>
          <w:szCs w:val="22"/>
        </w:rPr>
        <w:t>inflammation de</w:t>
      </w:r>
      <w:r>
        <w:rPr>
          <w:sz w:val="22"/>
          <w:szCs w:val="22"/>
        </w:rPr>
        <w:t xml:space="preserve"> la paupière et gonflement des yeux ;</w:t>
      </w:r>
    </w:p>
    <w:p w:rsidR="00C82728" w:rsidRDefault="00C82728" w:rsidP="00C82728">
      <w:pPr>
        <w:keepNext/>
        <w:keepLines/>
        <w:widowControl w:val="0"/>
        <w:numPr>
          <w:ilvl w:val="0"/>
          <w:numId w:val="4"/>
        </w:numPr>
        <w:tabs>
          <w:tab w:val="clear" w:pos="1440"/>
          <w:tab w:val="num" w:pos="540"/>
        </w:tabs>
        <w:ind w:left="539" w:hanging="539"/>
        <w:rPr>
          <w:sz w:val="22"/>
          <w:szCs w:val="22"/>
        </w:rPr>
      </w:pPr>
      <w:r>
        <w:rPr>
          <w:sz w:val="22"/>
          <w:szCs w:val="22"/>
        </w:rPr>
        <w:t>vertiges (sensation que la pièce tourne autour de soi)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sensation de battements de cœur rapides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hypertensio</w:t>
      </w:r>
      <w:r>
        <w:rPr>
          <w:sz w:val="22"/>
          <w:szCs w:val="22"/>
        </w:rPr>
        <w:t>n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bouffées de chaleur</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hématomes (gonflement solide avec du sang coagulé sous la peau) ;</w:t>
      </w:r>
    </w:p>
    <w:p w:rsidR="00C82728" w:rsidRDefault="00C82728" w:rsidP="00C82728">
      <w:pPr>
        <w:keepNext/>
        <w:keepLines/>
        <w:widowControl w:val="0"/>
        <w:numPr>
          <w:ilvl w:val="0"/>
          <w:numId w:val="4"/>
        </w:numPr>
        <w:tabs>
          <w:tab w:val="clear" w:pos="1440"/>
          <w:tab w:val="num" w:pos="540"/>
        </w:tabs>
        <w:ind w:left="539" w:hanging="539"/>
        <w:rPr>
          <w:sz w:val="22"/>
          <w:szCs w:val="22"/>
        </w:rPr>
      </w:pPr>
      <w:r>
        <w:rPr>
          <w:sz w:val="22"/>
          <w:szCs w:val="22"/>
        </w:rPr>
        <w:t>toux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asthme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souffle court</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saignements gastro-intestinaux ;</w:t>
      </w:r>
    </w:p>
    <w:p w:rsidR="00C82728" w:rsidRPr="00FC64AA" w:rsidRDefault="00C82728" w:rsidP="00C82728">
      <w:pPr>
        <w:keepNext/>
        <w:keepLines/>
        <w:widowControl w:val="0"/>
        <w:numPr>
          <w:ilvl w:val="0"/>
          <w:numId w:val="4"/>
        </w:numPr>
        <w:tabs>
          <w:tab w:val="clear" w:pos="1440"/>
          <w:tab w:val="num" w:pos="540"/>
        </w:tabs>
        <w:ind w:hanging="1440"/>
        <w:rPr>
          <w:sz w:val="22"/>
          <w:szCs w:val="22"/>
        </w:rPr>
      </w:pPr>
      <w:r w:rsidRPr="00FC64AA">
        <w:rPr>
          <w:sz w:val="22"/>
          <w:szCs w:val="22"/>
        </w:rPr>
        <w:t>dysp</w:t>
      </w:r>
      <w:r>
        <w:rPr>
          <w:sz w:val="22"/>
          <w:szCs w:val="22"/>
        </w:rPr>
        <w:t>e</w:t>
      </w:r>
      <w:r w:rsidRPr="00FC64AA">
        <w:rPr>
          <w:sz w:val="22"/>
          <w:szCs w:val="22"/>
        </w:rPr>
        <w:t>psie (indigestion, ballon</w:t>
      </w:r>
      <w:r>
        <w:rPr>
          <w:sz w:val="22"/>
          <w:szCs w:val="22"/>
        </w:rPr>
        <w:t>n</w:t>
      </w:r>
      <w:r w:rsidRPr="00FC64AA">
        <w:rPr>
          <w:sz w:val="22"/>
          <w:szCs w:val="22"/>
        </w:rPr>
        <w:t>ement, brûlure gastrique)</w:t>
      </w:r>
      <w:r>
        <w:rPr>
          <w:sz w:val="22"/>
          <w:szCs w:val="22"/>
        </w:rPr>
        <w:t> ;</w:t>
      </w:r>
    </w:p>
    <w:p w:rsidR="00C82728" w:rsidRPr="00FC64AA" w:rsidRDefault="00C82728" w:rsidP="00C82728">
      <w:pPr>
        <w:keepNext/>
        <w:keepLines/>
        <w:widowControl w:val="0"/>
        <w:numPr>
          <w:ilvl w:val="0"/>
          <w:numId w:val="4"/>
        </w:numPr>
        <w:tabs>
          <w:tab w:val="clear" w:pos="1440"/>
          <w:tab w:val="num" w:pos="540"/>
        </w:tabs>
        <w:ind w:hanging="1440"/>
        <w:rPr>
          <w:sz w:val="22"/>
          <w:szCs w:val="22"/>
        </w:rPr>
      </w:pPr>
      <w:r w:rsidRPr="00FC64AA">
        <w:rPr>
          <w:sz w:val="22"/>
          <w:szCs w:val="22"/>
        </w:rPr>
        <w:t>reflux acide</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w:t>
      </w:r>
      <w:r w:rsidRPr="00990100">
        <w:rPr>
          <w:sz w:val="22"/>
          <w:szCs w:val="22"/>
        </w:rPr>
        <w:t xml:space="preserve">yndrome de Gougerot-Sjögren (y compris sècheresse oculaire et </w:t>
      </w:r>
      <w:r>
        <w:rPr>
          <w:sz w:val="22"/>
          <w:szCs w:val="22"/>
        </w:rPr>
        <w:t>de la bouche</w:t>
      </w:r>
      <w:r w:rsidRPr="00990100">
        <w:rPr>
          <w:sz w:val="22"/>
          <w:szCs w:val="22"/>
        </w:rPr>
        <w:t>)</w:t>
      </w:r>
      <w:r>
        <w:rPr>
          <w:sz w:val="22"/>
          <w:szCs w:val="22"/>
        </w:rPr>
        <w:t> ;</w:t>
      </w:r>
    </w:p>
    <w:p w:rsidR="00C82728" w:rsidRDefault="00C82728" w:rsidP="00C82728">
      <w:pPr>
        <w:keepNext/>
        <w:keepLines/>
        <w:widowControl w:val="0"/>
        <w:numPr>
          <w:ilvl w:val="0"/>
          <w:numId w:val="4"/>
        </w:numPr>
        <w:tabs>
          <w:tab w:val="clear" w:pos="1440"/>
          <w:tab w:val="num" w:pos="540"/>
        </w:tabs>
        <w:ind w:left="539" w:hanging="539"/>
        <w:rPr>
          <w:sz w:val="22"/>
          <w:szCs w:val="22"/>
        </w:rPr>
      </w:pPr>
      <w:r>
        <w:rPr>
          <w:sz w:val="22"/>
          <w:szCs w:val="22"/>
        </w:rPr>
        <w:t>démangeaisons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éruption cutanée avec démangeaisons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ecchymoses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inflammation cutanée (telle qu’eczéma) ;</w:t>
      </w:r>
    </w:p>
    <w:p w:rsidR="00C82728" w:rsidRPr="002003B1" w:rsidRDefault="00C82728" w:rsidP="00C82728">
      <w:pPr>
        <w:keepNext/>
        <w:keepLines/>
        <w:widowControl w:val="0"/>
        <w:numPr>
          <w:ilvl w:val="0"/>
          <w:numId w:val="4"/>
        </w:numPr>
        <w:tabs>
          <w:tab w:val="clear" w:pos="1440"/>
          <w:tab w:val="num" w:pos="540"/>
        </w:tabs>
        <w:ind w:hanging="1440"/>
        <w:rPr>
          <w:sz w:val="22"/>
          <w:szCs w:val="22"/>
        </w:rPr>
      </w:pPr>
      <w:r>
        <w:rPr>
          <w:sz w:val="22"/>
          <w:szCs w:val="22"/>
        </w:rPr>
        <w:t>cass</w:t>
      </w:r>
      <w:r w:rsidRPr="002003B1">
        <w:rPr>
          <w:sz w:val="22"/>
          <w:szCs w:val="22"/>
        </w:rPr>
        <w:t>ure des ongles des mains et des pieds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sidRPr="002003B1">
        <w:rPr>
          <w:sz w:val="22"/>
          <w:szCs w:val="22"/>
        </w:rPr>
        <w:t>transpiration excessive</w:t>
      </w:r>
      <w:r>
        <w:rPr>
          <w:sz w:val="22"/>
          <w:szCs w:val="22"/>
        </w:rPr>
        <w:t> ;</w:t>
      </w:r>
    </w:p>
    <w:p w:rsidR="00C82728" w:rsidRDefault="00C82728" w:rsidP="00C82728">
      <w:pPr>
        <w:keepNext/>
        <w:keepLines/>
        <w:widowControl w:val="0"/>
        <w:numPr>
          <w:ilvl w:val="0"/>
          <w:numId w:val="4"/>
        </w:numPr>
        <w:tabs>
          <w:tab w:val="clear" w:pos="1440"/>
        </w:tabs>
        <w:ind w:left="540" w:hanging="540"/>
        <w:rPr>
          <w:sz w:val="22"/>
          <w:szCs w:val="22"/>
        </w:rPr>
      </w:pPr>
      <w:r>
        <w:rPr>
          <w:sz w:val="22"/>
          <w:szCs w:val="22"/>
        </w:rPr>
        <w:t>chute des cheveux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apparition ou aggravation d’un psoriasis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spasmes musculaires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présence de sang dans les urines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problèmes rénaux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douleur thoracique ;</w:t>
      </w:r>
    </w:p>
    <w:p w:rsidR="00C82728" w:rsidRDefault="00C82728" w:rsidP="00C82728">
      <w:pPr>
        <w:keepNext/>
        <w:keepLines/>
        <w:widowControl w:val="0"/>
        <w:numPr>
          <w:ilvl w:val="0"/>
          <w:numId w:val="4"/>
        </w:numPr>
        <w:tabs>
          <w:tab w:val="clear" w:pos="1440"/>
          <w:tab w:val="num" w:pos="567"/>
        </w:tabs>
        <w:ind w:left="426" w:hanging="426"/>
        <w:rPr>
          <w:sz w:val="22"/>
          <w:szCs w:val="22"/>
        </w:rPr>
      </w:pPr>
      <w:r>
        <w:rPr>
          <w:sz w:val="22"/>
          <w:szCs w:val="22"/>
        </w:rPr>
        <w:t xml:space="preserve">œdème (accumulation de liquide dans l’organisme, qui provoque un gonflement des tissus </w:t>
      </w:r>
      <w:r>
        <w:rPr>
          <w:sz w:val="22"/>
          <w:szCs w:val="22"/>
        </w:rPr>
        <w:tab/>
        <w:t>affectés)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fièvre ;</w:t>
      </w:r>
    </w:p>
    <w:p w:rsidR="00C82728" w:rsidRDefault="00C82728" w:rsidP="00C82728">
      <w:pPr>
        <w:keepNext/>
        <w:keepLines/>
        <w:widowControl w:val="0"/>
        <w:numPr>
          <w:ilvl w:val="0"/>
          <w:numId w:val="4"/>
        </w:numPr>
        <w:tabs>
          <w:tab w:val="clear" w:pos="1440"/>
          <w:tab w:val="num" w:pos="540"/>
        </w:tabs>
        <w:ind w:left="540" w:hanging="540"/>
        <w:rPr>
          <w:sz w:val="22"/>
          <w:szCs w:val="22"/>
        </w:rPr>
      </w:pPr>
      <w:r w:rsidRPr="00947591">
        <w:rPr>
          <w:sz w:val="22"/>
          <w:szCs w:val="22"/>
        </w:rPr>
        <w:t>diminution du nombre de plaquettes sanguines, ce qui augmente le risque de saignements ou d’hématomes</w:t>
      </w:r>
      <w:r>
        <w:rPr>
          <w:sz w:val="22"/>
          <w:szCs w:val="22"/>
        </w:rPr>
        <w:t> ;</w:t>
      </w:r>
    </w:p>
    <w:p w:rsidR="00C82728" w:rsidRDefault="00C82728" w:rsidP="00C82728">
      <w:pPr>
        <w:keepNext/>
        <w:keepLines/>
        <w:widowControl w:val="0"/>
        <w:numPr>
          <w:ilvl w:val="0"/>
          <w:numId w:val="4"/>
        </w:numPr>
        <w:tabs>
          <w:tab w:val="clear" w:pos="1440"/>
          <w:tab w:val="num" w:pos="540"/>
        </w:tabs>
        <w:ind w:left="540" w:hanging="540"/>
        <w:rPr>
          <w:sz w:val="22"/>
          <w:szCs w:val="22"/>
        </w:rPr>
      </w:pPr>
      <w:r>
        <w:rPr>
          <w:sz w:val="22"/>
          <w:szCs w:val="22"/>
        </w:rPr>
        <w:t>mauvaise cicatrisation.</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Peu fréquent</w:t>
      </w:r>
      <w:r>
        <w:rPr>
          <w:sz w:val="22"/>
          <w:szCs w:val="22"/>
        </w:rPr>
        <w:t xml:space="preserve"> (peut affecter jusqu’à 1 personne sur 100)</w:t>
      </w:r>
    </w:p>
    <w:p w:rsidR="00C82728" w:rsidRPr="004B53F9" w:rsidRDefault="00C82728" w:rsidP="00C82728">
      <w:pPr>
        <w:keepNext/>
        <w:keepLines/>
        <w:widowControl w:val="0"/>
        <w:numPr>
          <w:ilvl w:val="0"/>
          <w:numId w:val="6"/>
        </w:numPr>
        <w:tabs>
          <w:tab w:val="clear" w:pos="720"/>
          <w:tab w:val="num" w:pos="540"/>
        </w:tabs>
        <w:ind w:left="540" w:hanging="540"/>
        <w:rPr>
          <w:sz w:val="22"/>
          <w:szCs w:val="22"/>
        </w:rPr>
      </w:pPr>
      <w:r w:rsidRPr="004B53F9">
        <w:rPr>
          <w:sz w:val="22"/>
          <w:szCs w:val="22"/>
        </w:rPr>
        <w:t xml:space="preserve">infections </w:t>
      </w:r>
      <w:r>
        <w:rPr>
          <w:sz w:val="22"/>
          <w:szCs w:val="22"/>
        </w:rPr>
        <w:t>inhabituelles</w:t>
      </w:r>
      <w:r w:rsidRPr="004B53F9">
        <w:rPr>
          <w:sz w:val="22"/>
          <w:szCs w:val="22"/>
        </w:rPr>
        <w:t xml:space="preserve"> </w:t>
      </w:r>
      <w:r w:rsidRPr="00DF04F8">
        <w:rPr>
          <w:sz w:val="22"/>
          <w:szCs w:val="22"/>
        </w:rPr>
        <w:t>(incluant la tuberculose et d’autres infections qui surviennent lorsque la résistance aux maladies est diminuée)</w:t>
      </w:r>
      <w:r>
        <w:rPr>
          <w:sz w:val="22"/>
          <w:szCs w:val="22"/>
        </w:rPr>
        <w:t> ;</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EB6787">
        <w:rPr>
          <w:sz w:val="22"/>
          <w:szCs w:val="22"/>
        </w:rPr>
        <w:t>infections neurologiques (y compris méningite virale)</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infections oculaires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infections bactériennes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diverticulite (inflammation et infection du gros intestin) ;</w:t>
      </w:r>
    </w:p>
    <w:p w:rsidR="00C82728" w:rsidRPr="00580A97" w:rsidRDefault="00C82728" w:rsidP="00C82728">
      <w:pPr>
        <w:keepNext/>
        <w:keepLines/>
        <w:widowControl w:val="0"/>
        <w:numPr>
          <w:ilvl w:val="0"/>
          <w:numId w:val="4"/>
        </w:numPr>
        <w:tabs>
          <w:tab w:val="clear" w:pos="1440"/>
          <w:tab w:val="num" w:pos="540"/>
        </w:tabs>
        <w:ind w:left="567" w:hanging="567"/>
        <w:rPr>
          <w:sz w:val="22"/>
          <w:szCs w:val="22"/>
        </w:rPr>
      </w:pPr>
      <w:r w:rsidRPr="00580A97">
        <w:rPr>
          <w:sz w:val="22"/>
          <w:szCs w:val="22"/>
        </w:rPr>
        <w:t>cancer incluant cancer affectant le système lymphatique (lymphome) et mélanome (un type de cancer de la peau) ;</w:t>
      </w:r>
    </w:p>
    <w:p w:rsidR="00C82728" w:rsidRDefault="00C82728" w:rsidP="00C82728">
      <w:pPr>
        <w:keepNext/>
        <w:keepLines/>
        <w:widowControl w:val="0"/>
        <w:numPr>
          <w:ilvl w:val="0"/>
          <w:numId w:val="4"/>
        </w:numPr>
        <w:tabs>
          <w:tab w:val="clear" w:pos="1440"/>
          <w:tab w:val="num" w:pos="540"/>
        </w:tabs>
        <w:ind w:left="540" w:hanging="540"/>
        <w:rPr>
          <w:sz w:val="22"/>
          <w:szCs w:val="22"/>
        </w:rPr>
      </w:pPr>
      <w:r>
        <w:rPr>
          <w:sz w:val="22"/>
          <w:szCs w:val="22"/>
        </w:rPr>
        <w:t>troubles immunitaires qui peuvent affecter les poumons, la peau et les ganglions lymphatiques (le plus souvent une maladie appelée sarcoïdose) ;</w:t>
      </w:r>
    </w:p>
    <w:p w:rsidR="00C82728" w:rsidRDefault="00C82728" w:rsidP="00C82728">
      <w:pPr>
        <w:keepNext/>
        <w:keepLines/>
        <w:widowControl w:val="0"/>
        <w:numPr>
          <w:ilvl w:val="0"/>
          <w:numId w:val="4"/>
        </w:numPr>
        <w:tabs>
          <w:tab w:val="clear" w:pos="1440"/>
          <w:tab w:val="num" w:pos="540"/>
        </w:tabs>
        <w:ind w:left="540" w:hanging="540"/>
        <w:rPr>
          <w:sz w:val="22"/>
          <w:szCs w:val="22"/>
        </w:rPr>
      </w:pPr>
      <w:r>
        <w:rPr>
          <w:sz w:val="22"/>
          <w:szCs w:val="22"/>
        </w:rPr>
        <w:t xml:space="preserve">vascularite </w:t>
      </w:r>
      <w:r w:rsidRPr="006A28DF">
        <w:rPr>
          <w:sz w:val="22"/>
          <w:szCs w:val="22"/>
        </w:rPr>
        <w:t>(inflammation des vaisseaux sanguins)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tremblements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neuropathie (lésions des nerfs)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accident vasculaire cérébral ;</w:t>
      </w:r>
    </w:p>
    <w:p w:rsidR="00C82728" w:rsidRPr="00C97261" w:rsidRDefault="00C82728" w:rsidP="00C82728">
      <w:pPr>
        <w:keepNext/>
        <w:keepLines/>
        <w:widowControl w:val="0"/>
        <w:numPr>
          <w:ilvl w:val="0"/>
          <w:numId w:val="4"/>
        </w:numPr>
        <w:tabs>
          <w:tab w:val="clear" w:pos="1440"/>
          <w:tab w:val="num" w:pos="540"/>
        </w:tabs>
        <w:ind w:hanging="1440"/>
        <w:rPr>
          <w:sz w:val="22"/>
          <w:szCs w:val="22"/>
        </w:rPr>
      </w:pPr>
      <w:r>
        <w:rPr>
          <w:sz w:val="22"/>
          <w:szCs w:val="22"/>
        </w:rPr>
        <w:lastRenderedPageBreak/>
        <w:t>vision double</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perte d’audition, bourdonnements d’oreilles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sensation de battements cardiaques irréguliers</w:t>
      </w:r>
      <w:r>
        <w:rPr>
          <w:sz w:val="22"/>
          <w:szCs w:val="22"/>
        </w:rPr>
        <w:t xml:space="preserve"> </w:t>
      </w:r>
      <w:r w:rsidRPr="00A35C26">
        <w:rPr>
          <w:sz w:val="22"/>
          <w:szCs w:val="22"/>
        </w:rPr>
        <w:t>tels que palpitations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troubles cardiaques qui peuvent provoquer un essoufflement ou un œdème des chevilles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crise cardiaque ;</w:t>
      </w:r>
    </w:p>
    <w:p w:rsidR="00C82728" w:rsidRDefault="00C82728" w:rsidP="00C82728">
      <w:pPr>
        <w:keepNext/>
        <w:keepLines/>
        <w:widowControl w:val="0"/>
        <w:numPr>
          <w:ilvl w:val="0"/>
          <w:numId w:val="4"/>
        </w:numPr>
        <w:tabs>
          <w:tab w:val="clear" w:pos="1440"/>
          <w:tab w:val="num" w:pos="540"/>
        </w:tabs>
        <w:ind w:left="540" w:hanging="540"/>
        <w:rPr>
          <w:sz w:val="22"/>
          <w:szCs w:val="22"/>
        </w:rPr>
      </w:pPr>
      <w:r>
        <w:rPr>
          <w:sz w:val="22"/>
          <w:szCs w:val="22"/>
        </w:rPr>
        <w:t>poche dans la paroi d’une grosse artère, inflammation et caillot dans une veine, obstruction d’un vaisseau sanguin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 xml:space="preserve">maladie pulmonaire pouvant entraîner </w:t>
      </w:r>
      <w:r w:rsidRPr="00947591">
        <w:rPr>
          <w:sz w:val="22"/>
          <w:szCs w:val="22"/>
        </w:rPr>
        <w:t xml:space="preserve">un essoufflement </w:t>
      </w:r>
      <w:r>
        <w:rPr>
          <w:sz w:val="22"/>
          <w:szCs w:val="22"/>
        </w:rPr>
        <w:t>(y compris inflammation)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embolie pulmonaire (obstruction d’une artère du poumon)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épanchement pleural (accumulation anormale de liquide dans la cavité pleurale)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inflammation du pancréas qui peut provoquer une douleur intense dans l’abdomen et le dos</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difficulté à avaler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œdème du visage (gonflement)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 xml:space="preserve">inflammation de la vésicule biliaire, </w:t>
      </w:r>
      <w:r w:rsidRPr="00947591">
        <w:rPr>
          <w:sz w:val="22"/>
          <w:szCs w:val="22"/>
        </w:rPr>
        <w:t>calculs dans la vésicule biliaire</w:t>
      </w:r>
      <w:r>
        <w:rPr>
          <w:sz w:val="22"/>
          <w:szCs w:val="22"/>
        </w:rPr>
        <w:t>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stéatose du foie (accumulation de graisse dans les cellules du foie)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sueurs nocturnes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cicatrice ;</w:t>
      </w:r>
    </w:p>
    <w:p w:rsidR="00C82728" w:rsidRDefault="00C82728" w:rsidP="00C82728">
      <w:pPr>
        <w:keepNext/>
        <w:keepLines/>
        <w:widowControl w:val="0"/>
        <w:numPr>
          <w:ilvl w:val="0"/>
          <w:numId w:val="4"/>
        </w:numPr>
        <w:tabs>
          <w:tab w:val="clear" w:pos="1440"/>
          <w:tab w:val="num" w:pos="540"/>
        </w:tabs>
        <w:ind w:hanging="1440"/>
        <w:rPr>
          <w:sz w:val="22"/>
          <w:szCs w:val="22"/>
        </w:rPr>
      </w:pPr>
      <w:r w:rsidRPr="00947591">
        <w:rPr>
          <w:sz w:val="22"/>
          <w:szCs w:val="22"/>
        </w:rPr>
        <w:t>faiblesse musculaire</w:t>
      </w:r>
      <w:r>
        <w:rPr>
          <w:sz w:val="22"/>
          <w:szCs w:val="22"/>
        </w:rPr>
        <w:t xml:space="preserve"> anormale ;</w:t>
      </w:r>
    </w:p>
    <w:p w:rsidR="00C82728" w:rsidRDefault="00C82728" w:rsidP="00C82728">
      <w:pPr>
        <w:keepNext/>
        <w:keepLines/>
        <w:widowControl w:val="0"/>
        <w:numPr>
          <w:ilvl w:val="0"/>
          <w:numId w:val="4"/>
        </w:numPr>
        <w:tabs>
          <w:tab w:val="clear" w:pos="1440"/>
          <w:tab w:val="num" w:pos="540"/>
        </w:tabs>
        <w:ind w:left="540" w:hanging="540"/>
        <w:rPr>
          <w:sz w:val="22"/>
          <w:szCs w:val="22"/>
        </w:rPr>
      </w:pPr>
      <w:r w:rsidRPr="00947591">
        <w:rPr>
          <w:sz w:val="22"/>
          <w:szCs w:val="22"/>
        </w:rPr>
        <w:t>lupus érythémateux disséminé </w:t>
      </w:r>
      <w:r>
        <w:rPr>
          <w:sz w:val="22"/>
          <w:szCs w:val="22"/>
        </w:rPr>
        <w:t>(un trouble immunitaire comprenant une inflammation de la peau, du cœur, du poumon, des articulations et des autres systèmes d’organes)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sommeil interrompu ;</w:t>
      </w:r>
    </w:p>
    <w:p w:rsidR="00C82728" w:rsidRDefault="00C82728" w:rsidP="00C82728">
      <w:pPr>
        <w:keepNext/>
        <w:keepLines/>
        <w:widowControl w:val="0"/>
        <w:numPr>
          <w:ilvl w:val="0"/>
          <w:numId w:val="4"/>
        </w:numPr>
        <w:tabs>
          <w:tab w:val="clear" w:pos="1440"/>
          <w:tab w:val="num" w:pos="540"/>
        </w:tabs>
        <w:ind w:hanging="1440"/>
        <w:rPr>
          <w:sz w:val="22"/>
          <w:szCs w:val="22"/>
        </w:rPr>
      </w:pPr>
      <w:r>
        <w:rPr>
          <w:sz w:val="22"/>
          <w:szCs w:val="22"/>
        </w:rPr>
        <w:t>impuissance ;</w:t>
      </w:r>
    </w:p>
    <w:p w:rsidR="00C82728" w:rsidRPr="00EB6787" w:rsidRDefault="00C82728" w:rsidP="00C82728">
      <w:pPr>
        <w:keepNext/>
        <w:keepLines/>
        <w:widowControl w:val="0"/>
        <w:numPr>
          <w:ilvl w:val="0"/>
          <w:numId w:val="4"/>
        </w:numPr>
        <w:tabs>
          <w:tab w:val="clear" w:pos="1440"/>
          <w:tab w:val="num" w:pos="540"/>
        </w:tabs>
        <w:ind w:hanging="1440"/>
        <w:rPr>
          <w:sz w:val="22"/>
          <w:szCs w:val="22"/>
        </w:rPr>
      </w:pPr>
      <w:r>
        <w:rPr>
          <w:sz w:val="22"/>
          <w:szCs w:val="22"/>
        </w:rPr>
        <w:t>inflammations.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Rare</w:t>
      </w:r>
      <w:r>
        <w:rPr>
          <w:sz w:val="22"/>
          <w:szCs w:val="22"/>
        </w:rPr>
        <w:t xml:space="preserve"> (peut affecter jusqu’à 1 personne sur 1 000)</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leucémie (cancer affectant le sang et la moelle osseuse) ;</w:t>
      </w:r>
    </w:p>
    <w:p w:rsidR="00C82728" w:rsidRDefault="00C82728" w:rsidP="00C82728">
      <w:pPr>
        <w:keepNext/>
        <w:keepLines/>
        <w:widowControl w:val="0"/>
        <w:numPr>
          <w:ilvl w:val="0"/>
          <w:numId w:val="5"/>
        </w:numPr>
        <w:tabs>
          <w:tab w:val="clear" w:pos="720"/>
          <w:tab w:val="num" w:pos="540"/>
        </w:tabs>
        <w:ind w:left="567" w:hanging="567"/>
        <w:rPr>
          <w:sz w:val="22"/>
          <w:szCs w:val="22"/>
        </w:rPr>
      </w:pPr>
      <w:r>
        <w:rPr>
          <w:sz w:val="22"/>
          <w:szCs w:val="22"/>
        </w:rPr>
        <w:t>réactions allergiques sévères avec choc ;</w:t>
      </w:r>
    </w:p>
    <w:p w:rsidR="00C82728" w:rsidRDefault="00C82728" w:rsidP="00C82728">
      <w:pPr>
        <w:keepNext/>
        <w:keepLines/>
        <w:widowControl w:val="0"/>
        <w:numPr>
          <w:ilvl w:val="0"/>
          <w:numId w:val="5"/>
        </w:numPr>
        <w:tabs>
          <w:tab w:val="clear" w:pos="720"/>
          <w:tab w:val="num" w:pos="540"/>
        </w:tabs>
        <w:ind w:hanging="720"/>
        <w:rPr>
          <w:sz w:val="22"/>
          <w:szCs w:val="22"/>
        </w:rPr>
      </w:pPr>
      <w:r>
        <w:rPr>
          <w:sz w:val="22"/>
          <w:szCs w:val="22"/>
        </w:rPr>
        <w:t>sclérose en plaques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 xml:space="preserve">troubles neurologiques (tels qu’inflammation du nerf optique de l’oeil et syndrome de Guillain-Barré, une maladie pouvant entraîner une faiblesse musculaire, des sensations anormales, des fourmillements dans les bras et le haut du corps ;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arrêt de la fonction de pompage du cœur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fibrose pulmonaire (formation de tissus cicatriciels dans les poumons)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perforation intestinale (trou dans la paroi de l’intestin)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hépatite (inflammation du foie) ;</w:t>
      </w:r>
    </w:p>
    <w:p w:rsidR="00C82728" w:rsidRDefault="00C82728" w:rsidP="00C82728">
      <w:pPr>
        <w:keepNext/>
        <w:keepLines/>
        <w:widowControl w:val="0"/>
        <w:numPr>
          <w:ilvl w:val="0"/>
          <w:numId w:val="5"/>
        </w:numPr>
        <w:tabs>
          <w:tab w:val="clear" w:pos="720"/>
          <w:tab w:val="num" w:pos="540"/>
        </w:tabs>
        <w:ind w:hanging="720"/>
        <w:rPr>
          <w:sz w:val="22"/>
          <w:szCs w:val="22"/>
        </w:rPr>
      </w:pPr>
      <w:r w:rsidRPr="00712068">
        <w:rPr>
          <w:sz w:val="22"/>
          <w:szCs w:val="22"/>
        </w:rPr>
        <w:t xml:space="preserve">réactivation </w:t>
      </w:r>
      <w:r>
        <w:rPr>
          <w:sz w:val="22"/>
          <w:szCs w:val="22"/>
        </w:rPr>
        <w:t>d’une infection par hépatite</w:t>
      </w:r>
      <w:r w:rsidRPr="00712068">
        <w:rPr>
          <w:sz w:val="22"/>
          <w:szCs w:val="22"/>
        </w:rPr>
        <w:t xml:space="preserve"> B</w:t>
      </w:r>
      <w:r>
        <w:rPr>
          <w:sz w:val="22"/>
          <w:szCs w:val="22"/>
        </w:rPr>
        <w:t> ;</w:t>
      </w:r>
    </w:p>
    <w:p w:rsidR="00C82728" w:rsidRPr="00712068" w:rsidRDefault="00C82728" w:rsidP="00C82728">
      <w:pPr>
        <w:keepNext/>
        <w:keepLines/>
        <w:widowControl w:val="0"/>
        <w:numPr>
          <w:ilvl w:val="0"/>
          <w:numId w:val="5"/>
        </w:numPr>
        <w:tabs>
          <w:tab w:val="clear" w:pos="720"/>
          <w:tab w:val="num" w:pos="540"/>
        </w:tabs>
        <w:ind w:left="540" w:hanging="540"/>
        <w:rPr>
          <w:sz w:val="22"/>
          <w:szCs w:val="22"/>
        </w:rPr>
      </w:pPr>
      <w:r>
        <w:rPr>
          <w:sz w:val="22"/>
          <w:szCs w:val="22"/>
        </w:rPr>
        <w:t>hépatite auto-immune (inflammation du foie causée par le propre système immunitaire du corps) ;</w:t>
      </w:r>
    </w:p>
    <w:p w:rsidR="00C82728" w:rsidRPr="004D7C5C" w:rsidRDefault="00C82728" w:rsidP="00C82728">
      <w:pPr>
        <w:keepNext/>
        <w:keepLines/>
        <w:widowControl w:val="0"/>
        <w:numPr>
          <w:ilvl w:val="0"/>
          <w:numId w:val="5"/>
        </w:numPr>
        <w:tabs>
          <w:tab w:val="clear" w:pos="720"/>
          <w:tab w:val="num" w:pos="540"/>
        </w:tabs>
        <w:ind w:hanging="720"/>
        <w:rPr>
          <w:sz w:val="22"/>
          <w:szCs w:val="22"/>
        </w:rPr>
      </w:pPr>
      <w:r w:rsidRPr="00855EAE">
        <w:rPr>
          <w:bCs/>
          <w:sz w:val="22"/>
          <w:szCs w:val="22"/>
        </w:rPr>
        <w:t>vascularite cutanée</w:t>
      </w:r>
      <w:r w:rsidRPr="004D7C5C">
        <w:rPr>
          <w:bCs/>
        </w:rPr>
        <w:t xml:space="preserve"> </w:t>
      </w:r>
      <w:r w:rsidRPr="004D7C5C">
        <w:rPr>
          <w:sz w:val="22"/>
          <w:szCs w:val="22"/>
        </w:rPr>
        <w:t>(inflammation des vaisseaux sanguins dans la peau)</w:t>
      </w:r>
      <w:r>
        <w:rPr>
          <w:sz w:val="22"/>
          <w:szCs w:val="22"/>
        </w:rPr>
        <w:t> ;</w:t>
      </w:r>
    </w:p>
    <w:p w:rsidR="00C82728" w:rsidRDefault="00C82728" w:rsidP="00C82728">
      <w:pPr>
        <w:keepNext/>
        <w:keepLines/>
        <w:widowControl w:val="0"/>
        <w:numPr>
          <w:ilvl w:val="0"/>
          <w:numId w:val="5"/>
        </w:numPr>
        <w:tabs>
          <w:tab w:val="clear" w:pos="720"/>
          <w:tab w:val="num" w:pos="540"/>
        </w:tabs>
        <w:ind w:left="540" w:hanging="540"/>
        <w:rPr>
          <w:sz w:val="22"/>
          <w:szCs w:val="22"/>
        </w:rPr>
      </w:pPr>
      <w:r w:rsidRPr="00682A5F">
        <w:rPr>
          <w:sz w:val="22"/>
          <w:szCs w:val="22"/>
        </w:rPr>
        <w:t>syndrome de Stevens-Johnson</w:t>
      </w:r>
      <w:r>
        <w:rPr>
          <w:sz w:val="22"/>
          <w:szCs w:val="22"/>
        </w:rPr>
        <w:t xml:space="preserve"> (</w:t>
      </w:r>
      <w:r w:rsidRPr="00110E65">
        <w:rPr>
          <w:sz w:val="22"/>
          <w:szCs w:val="22"/>
        </w:rPr>
        <w:t>réaction potentiellement mortelle se manifestant par des symptômes semblables à ceux de la grippe et par une éruption cutanée avec formation de cloques</w:t>
      </w:r>
      <w:r>
        <w:rPr>
          <w:sz w:val="22"/>
          <w:szCs w:val="22"/>
        </w:rPr>
        <w:t>) ;</w:t>
      </w:r>
    </w:p>
    <w:p w:rsidR="00C82728" w:rsidRDefault="00C82728" w:rsidP="00C82728">
      <w:pPr>
        <w:keepNext/>
        <w:keepLines/>
        <w:widowControl w:val="0"/>
        <w:numPr>
          <w:ilvl w:val="0"/>
          <w:numId w:val="5"/>
        </w:numPr>
        <w:tabs>
          <w:tab w:val="clear" w:pos="720"/>
          <w:tab w:val="num" w:pos="540"/>
        </w:tabs>
        <w:ind w:hanging="720"/>
        <w:rPr>
          <w:sz w:val="22"/>
          <w:szCs w:val="22"/>
        </w:rPr>
      </w:pPr>
      <w:r>
        <w:rPr>
          <w:sz w:val="22"/>
          <w:szCs w:val="22"/>
        </w:rPr>
        <w:t>œdème du visage (gonflement) avec réactions allergiques ;</w:t>
      </w:r>
    </w:p>
    <w:p w:rsidR="00C82728" w:rsidRDefault="00C82728" w:rsidP="00C82728">
      <w:pPr>
        <w:keepNext/>
        <w:keepLines/>
        <w:widowControl w:val="0"/>
        <w:numPr>
          <w:ilvl w:val="0"/>
          <w:numId w:val="5"/>
        </w:numPr>
        <w:tabs>
          <w:tab w:val="clear" w:pos="720"/>
          <w:tab w:val="num" w:pos="540"/>
        </w:tabs>
        <w:ind w:left="540" w:hanging="540"/>
        <w:rPr>
          <w:sz w:val="22"/>
          <w:szCs w:val="22"/>
        </w:rPr>
      </w:pPr>
      <w:r>
        <w:rPr>
          <w:sz w:val="22"/>
          <w:szCs w:val="22"/>
        </w:rPr>
        <w:t>érythème polymorphe (rash inflammatoire de la peau) ;</w:t>
      </w:r>
    </w:p>
    <w:p w:rsidR="00C82728" w:rsidRDefault="00C82728" w:rsidP="00C82728">
      <w:pPr>
        <w:keepNext/>
        <w:keepLines/>
        <w:widowControl w:val="0"/>
        <w:numPr>
          <w:ilvl w:val="0"/>
          <w:numId w:val="5"/>
        </w:numPr>
        <w:tabs>
          <w:tab w:val="clear" w:pos="720"/>
          <w:tab w:val="num" w:pos="540"/>
        </w:tabs>
        <w:ind w:hanging="720"/>
        <w:rPr>
          <w:sz w:val="22"/>
          <w:szCs w:val="22"/>
        </w:rPr>
      </w:pPr>
      <w:r>
        <w:rPr>
          <w:sz w:val="22"/>
          <w:szCs w:val="22"/>
        </w:rPr>
        <w:t>syndrome de type lupus ;</w:t>
      </w:r>
    </w:p>
    <w:p w:rsidR="00C82728" w:rsidRDefault="00C82728" w:rsidP="00C82728">
      <w:pPr>
        <w:keepNext/>
        <w:keepLines/>
        <w:widowControl w:val="0"/>
        <w:numPr>
          <w:ilvl w:val="0"/>
          <w:numId w:val="5"/>
        </w:numPr>
        <w:tabs>
          <w:tab w:val="clear" w:pos="720"/>
          <w:tab w:val="num" w:pos="540"/>
        </w:tabs>
        <w:ind w:hanging="720"/>
        <w:rPr>
          <w:sz w:val="22"/>
          <w:szCs w:val="22"/>
        </w:rPr>
      </w:pPr>
      <w:r>
        <w:rPr>
          <w:sz w:val="22"/>
          <w:szCs w:val="22"/>
        </w:rPr>
        <w:t>angioedème (gonflement localisée de la peau) ;</w:t>
      </w:r>
    </w:p>
    <w:p w:rsidR="00C82728" w:rsidRPr="00CA1508" w:rsidRDefault="00C82728" w:rsidP="00C82728">
      <w:pPr>
        <w:keepNext/>
        <w:keepLines/>
        <w:widowControl w:val="0"/>
        <w:numPr>
          <w:ilvl w:val="0"/>
          <w:numId w:val="5"/>
        </w:numPr>
        <w:tabs>
          <w:tab w:val="clear" w:pos="720"/>
          <w:tab w:val="num" w:pos="567"/>
        </w:tabs>
        <w:ind w:left="567" w:hanging="567"/>
        <w:rPr>
          <w:lang w:eastAsia="en-US"/>
        </w:rPr>
      </w:pPr>
      <w:r>
        <w:rPr>
          <w:lang w:eastAsia="en-US"/>
        </w:rPr>
        <w:t>réaction lichénoïde cutanée (éruption cutanée violet-rougeâtre avec démangeaison).</w:t>
      </w:r>
    </w:p>
    <w:p w:rsidR="00C82728" w:rsidRDefault="00C82728" w:rsidP="00C82728">
      <w:pPr>
        <w:keepNext/>
        <w:keepLines/>
        <w:widowControl w:val="0"/>
        <w:ind w:left="720"/>
        <w:rPr>
          <w:sz w:val="22"/>
          <w:szCs w:val="22"/>
        </w:rPr>
      </w:pPr>
    </w:p>
    <w:p w:rsidR="00C82728" w:rsidRDefault="00C82728" w:rsidP="00C82728">
      <w:pPr>
        <w:keepNext/>
        <w:keepLines/>
        <w:widowControl w:val="0"/>
        <w:rPr>
          <w:sz w:val="22"/>
          <w:szCs w:val="22"/>
        </w:rPr>
      </w:pPr>
      <w:r w:rsidRPr="00580A97">
        <w:rPr>
          <w:b/>
          <w:sz w:val="22"/>
          <w:szCs w:val="22"/>
        </w:rPr>
        <w:t>Fréquence indéterminée</w:t>
      </w:r>
      <w:r>
        <w:rPr>
          <w:sz w:val="22"/>
          <w:szCs w:val="22"/>
        </w:rPr>
        <w:t xml:space="preserve"> (la fréquence ne peut être estimée sur la base des données disponibles)</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lymphome hépatosplénique à lymphocytes T (cancer hématologique rare souvent mortel)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carcinome à cellules de Merkel (un type de cancer de la peau) ;</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lastRenderedPageBreak/>
        <w:t>s</w:t>
      </w:r>
      <w:r w:rsidRPr="00CB74BE">
        <w:rPr>
          <w:sz w:val="22"/>
          <w:szCs w:val="22"/>
        </w:rPr>
        <w:t>arcome de Kaposi, un cancer rare lié à l’infection par l’herpèsvirus humain de type 8. Le sarcome de Kaposi apparaît le plus fréquemment sous la forme de lésions violacées de la peau.</w:t>
      </w:r>
    </w:p>
    <w:p w:rsidR="00C82728"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insuffisance hépatique ;</w:t>
      </w:r>
    </w:p>
    <w:p w:rsidR="00C82728" w:rsidRPr="00E436A6"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aggravation d’une maladie appelée dermatomyosite (caractérisée par une éruption cutanée accompagnant une faiblesse musculaire) ;</w:t>
      </w:r>
    </w:p>
    <w:p w:rsidR="00C82728" w:rsidRPr="00E436A6" w:rsidRDefault="00C82728" w:rsidP="00C82728">
      <w:pPr>
        <w:keepNext/>
        <w:keepLines/>
        <w:widowControl w:val="0"/>
        <w:numPr>
          <w:ilvl w:val="0"/>
          <w:numId w:val="5"/>
        </w:numPr>
        <w:tabs>
          <w:tab w:val="clear" w:pos="720"/>
          <w:tab w:val="num" w:pos="567"/>
        </w:tabs>
        <w:ind w:left="567" w:hanging="567"/>
        <w:rPr>
          <w:sz w:val="22"/>
          <w:szCs w:val="22"/>
        </w:rPr>
      </w:pPr>
      <w:r>
        <w:rPr>
          <w:sz w:val="22"/>
          <w:szCs w:val="22"/>
        </w:rPr>
        <w:t>Prise de poids (pour la plupart des patients, la prise de poids a été faible).</w:t>
      </w:r>
    </w:p>
    <w:p w:rsidR="00C82728" w:rsidRDefault="00C82728" w:rsidP="00C82728">
      <w:pPr>
        <w:keepNext/>
        <w:keepLines/>
        <w:widowControl w:val="0"/>
        <w:rPr>
          <w:sz w:val="22"/>
          <w:szCs w:val="22"/>
        </w:rPr>
      </w:pPr>
    </w:p>
    <w:p w:rsidR="00C82728" w:rsidRPr="00050135" w:rsidRDefault="00C82728" w:rsidP="00C82728">
      <w:pPr>
        <w:keepNext/>
        <w:keepLines/>
        <w:widowControl w:val="0"/>
        <w:rPr>
          <w:sz w:val="22"/>
          <w:szCs w:val="22"/>
        </w:rPr>
      </w:pPr>
      <w:r w:rsidRPr="00050135">
        <w:rPr>
          <w:sz w:val="22"/>
          <w:szCs w:val="22"/>
          <w:lang w:eastAsia="de-DE"/>
        </w:rPr>
        <w:t xml:space="preserve">Certains effets indésirables </w:t>
      </w:r>
      <w:r>
        <w:rPr>
          <w:sz w:val="22"/>
          <w:szCs w:val="22"/>
          <w:lang w:eastAsia="de-DE"/>
        </w:rPr>
        <w:t>observé</w:t>
      </w:r>
      <w:r w:rsidRPr="00050135">
        <w:rPr>
          <w:sz w:val="22"/>
          <w:szCs w:val="22"/>
          <w:lang w:eastAsia="de-DE"/>
        </w:rPr>
        <w:t xml:space="preserve">s </w:t>
      </w:r>
      <w:r>
        <w:rPr>
          <w:sz w:val="22"/>
          <w:szCs w:val="22"/>
          <w:lang w:eastAsia="de-DE"/>
        </w:rPr>
        <w:t xml:space="preserve">avec l’adalimumab </w:t>
      </w:r>
      <w:r w:rsidRPr="00050135">
        <w:rPr>
          <w:sz w:val="22"/>
          <w:szCs w:val="22"/>
          <w:lang w:eastAsia="de-DE"/>
        </w:rPr>
        <w:t xml:space="preserve">ne se traduisent par aucun </w:t>
      </w:r>
      <w:r>
        <w:rPr>
          <w:sz w:val="22"/>
          <w:szCs w:val="22"/>
          <w:lang w:eastAsia="de-DE"/>
        </w:rPr>
        <w:t>symptô</w:t>
      </w:r>
      <w:r w:rsidRPr="00050135">
        <w:rPr>
          <w:sz w:val="22"/>
          <w:szCs w:val="22"/>
          <w:lang w:eastAsia="de-DE"/>
        </w:rPr>
        <w:t>m</w:t>
      </w:r>
      <w:r>
        <w:rPr>
          <w:sz w:val="22"/>
          <w:szCs w:val="22"/>
          <w:lang w:eastAsia="de-DE"/>
        </w:rPr>
        <w:t>e</w:t>
      </w:r>
      <w:r w:rsidRPr="00050135">
        <w:rPr>
          <w:sz w:val="22"/>
          <w:szCs w:val="22"/>
          <w:lang w:eastAsia="de-DE"/>
        </w:rPr>
        <w:t xml:space="preserve"> et ne peuvent </w:t>
      </w:r>
      <w:r>
        <w:rPr>
          <w:sz w:val="22"/>
          <w:szCs w:val="22"/>
          <w:lang w:eastAsia="de-DE"/>
        </w:rPr>
        <w:t>être détectés qu’au moyen d’examens sanguins.</w:t>
      </w:r>
      <w:r w:rsidRPr="00050135">
        <w:rPr>
          <w:sz w:val="22"/>
          <w:szCs w:val="22"/>
          <w:lang w:eastAsia="de-DE"/>
        </w:rPr>
        <w:t xml:space="preserve"> </w:t>
      </w:r>
      <w:r>
        <w:rPr>
          <w:sz w:val="22"/>
          <w:szCs w:val="22"/>
          <w:lang w:eastAsia="de-DE"/>
        </w:rPr>
        <w:t>Ils incluent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Très fréquent</w:t>
      </w:r>
      <w:r w:rsidRPr="00947591">
        <w:rPr>
          <w:sz w:val="22"/>
          <w:szCs w:val="22"/>
        </w:rPr>
        <w:t xml:space="preserve"> (</w:t>
      </w:r>
      <w:r>
        <w:rPr>
          <w:sz w:val="22"/>
          <w:szCs w:val="22"/>
        </w:rPr>
        <w:t>peut affecter</w:t>
      </w:r>
      <w:r w:rsidRPr="00947591">
        <w:rPr>
          <w:sz w:val="22"/>
          <w:szCs w:val="22"/>
        </w:rPr>
        <w:t xml:space="preserve"> plus de 1 </w:t>
      </w:r>
      <w:r>
        <w:rPr>
          <w:sz w:val="22"/>
          <w:szCs w:val="22"/>
        </w:rPr>
        <w:t>personne</w:t>
      </w:r>
      <w:r w:rsidRPr="00947591">
        <w:rPr>
          <w:sz w:val="22"/>
          <w:szCs w:val="22"/>
        </w:rPr>
        <w:t xml:space="preserve"> sur 10)</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947591">
        <w:rPr>
          <w:sz w:val="22"/>
          <w:szCs w:val="22"/>
        </w:rPr>
        <w:t>taux faibles de globules blancs</w:t>
      </w:r>
      <w:r>
        <w:rPr>
          <w:sz w:val="22"/>
          <w:szCs w:val="22"/>
        </w:rPr>
        <w:t> ;</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947591">
        <w:rPr>
          <w:sz w:val="22"/>
          <w:szCs w:val="22"/>
        </w:rPr>
        <w:t xml:space="preserve">taux faibles de globules </w:t>
      </w:r>
      <w:r>
        <w:rPr>
          <w:sz w:val="22"/>
          <w:szCs w:val="22"/>
        </w:rPr>
        <w:t>rouges ;</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947591">
        <w:rPr>
          <w:sz w:val="22"/>
          <w:szCs w:val="22"/>
        </w:rPr>
        <w:t xml:space="preserve">élévation des taux de lipides </w:t>
      </w:r>
      <w:r>
        <w:rPr>
          <w:sz w:val="22"/>
          <w:szCs w:val="22"/>
        </w:rPr>
        <w:t>dans le sang ;</w:t>
      </w:r>
    </w:p>
    <w:p w:rsidR="00C8272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augmentation des enzymes hépatiques.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Fréquent</w:t>
      </w:r>
      <w:r w:rsidRPr="00947591">
        <w:rPr>
          <w:sz w:val="22"/>
          <w:szCs w:val="22"/>
        </w:rPr>
        <w:t xml:space="preserve"> (</w:t>
      </w:r>
      <w:r>
        <w:rPr>
          <w:sz w:val="22"/>
          <w:szCs w:val="22"/>
        </w:rPr>
        <w:t>peut affecter jusqu’à</w:t>
      </w:r>
      <w:r w:rsidRPr="00947591">
        <w:rPr>
          <w:sz w:val="22"/>
          <w:szCs w:val="22"/>
        </w:rPr>
        <w:t xml:space="preserve"> 1 </w:t>
      </w:r>
      <w:r>
        <w:rPr>
          <w:sz w:val="22"/>
          <w:szCs w:val="22"/>
        </w:rPr>
        <w:t>personne</w:t>
      </w:r>
      <w:r w:rsidRPr="00947591">
        <w:rPr>
          <w:sz w:val="22"/>
          <w:szCs w:val="22"/>
        </w:rPr>
        <w:t xml:space="preserve"> sur 10)</w:t>
      </w:r>
    </w:p>
    <w:p w:rsidR="00C82728" w:rsidRPr="00C84F0A" w:rsidRDefault="00C82728" w:rsidP="00C82728">
      <w:pPr>
        <w:keepNext/>
        <w:keepLines/>
        <w:widowControl w:val="0"/>
        <w:numPr>
          <w:ilvl w:val="0"/>
          <w:numId w:val="6"/>
        </w:numPr>
        <w:tabs>
          <w:tab w:val="clear" w:pos="720"/>
          <w:tab w:val="num" w:pos="540"/>
        </w:tabs>
        <w:ind w:left="540" w:hanging="540"/>
        <w:rPr>
          <w:sz w:val="22"/>
          <w:szCs w:val="22"/>
        </w:rPr>
      </w:pPr>
      <w:r w:rsidRPr="00947591">
        <w:rPr>
          <w:sz w:val="22"/>
          <w:szCs w:val="22"/>
        </w:rPr>
        <w:t xml:space="preserve">taux </w:t>
      </w:r>
      <w:r w:rsidRPr="00C84F0A">
        <w:rPr>
          <w:sz w:val="22"/>
          <w:szCs w:val="22"/>
        </w:rPr>
        <w:t>élevés de globules blancs</w:t>
      </w:r>
      <w:r>
        <w:rPr>
          <w:sz w:val="22"/>
          <w:szCs w:val="22"/>
        </w:rPr>
        <w:t> ;</w:t>
      </w:r>
    </w:p>
    <w:p w:rsidR="00C82728" w:rsidRPr="00C84F0A" w:rsidRDefault="00C82728" w:rsidP="00C82728">
      <w:pPr>
        <w:keepNext/>
        <w:keepLines/>
        <w:widowControl w:val="0"/>
        <w:numPr>
          <w:ilvl w:val="0"/>
          <w:numId w:val="6"/>
        </w:numPr>
        <w:tabs>
          <w:tab w:val="clear" w:pos="720"/>
          <w:tab w:val="num" w:pos="540"/>
        </w:tabs>
        <w:ind w:left="540" w:hanging="540"/>
        <w:rPr>
          <w:sz w:val="22"/>
          <w:szCs w:val="22"/>
        </w:rPr>
      </w:pPr>
      <w:r w:rsidRPr="00C84F0A">
        <w:rPr>
          <w:sz w:val="22"/>
          <w:szCs w:val="22"/>
        </w:rPr>
        <w:t>taux faibles de plaquettes</w:t>
      </w:r>
      <w:r>
        <w:rPr>
          <w:sz w:val="22"/>
          <w:szCs w:val="22"/>
        </w:rPr>
        <w:t> ;</w:t>
      </w:r>
    </w:p>
    <w:p w:rsidR="00C82728" w:rsidRPr="00C84F0A" w:rsidRDefault="00C82728" w:rsidP="00C82728">
      <w:pPr>
        <w:keepNext/>
        <w:keepLines/>
        <w:widowControl w:val="0"/>
        <w:numPr>
          <w:ilvl w:val="0"/>
          <w:numId w:val="6"/>
        </w:numPr>
        <w:tabs>
          <w:tab w:val="clear" w:pos="720"/>
          <w:tab w:val="num" w:pos="540"/>
        </w:tabs>
        <w:ind w:left="540" w:hanging="540"/>
        <w:rPr>
          <w:sz w:val="22"/>
          <w:szCs w:val="22"/>
        </w:rPr>
      </w:pPr>
      <w:r w:rsidRPr="00C84F0A">
        <w:rPr>
          <w:sz w:val="22"/>
          <w:szCs w:val="22"/>
        </w:rPr>
        <w:t>élévation des taux d’acide urique dans le sang</w:t>
      </w:r>
      <w:r>
        <w:rPr>
          <w:sz w:val="22"/>
          <w:szCs w:val="22"/>
        </w:rPr>
        <w:t> ;</w:t>
      </w:r>
    </w:p>
    <w:p w:rsidR="00C8272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 xml:space="preserve">taux </w:t>
      </w:r>
      <w:r w:rsidRPr="00C84F0A">
        <w:rPr>
          <w:sz w:val="22"/>
          <w:szCs w:val="22"/>
        </w:rPr>
        <w:t xml:space="preserve">anormaux </w:t>
      </w:r>
      <w:r>
        <w:rPr>
          <w:sz w:val="22"/>
          <w:szCs w:val="22"/>
        </w:rPr>
        <w:t>de sodium dans le sang ;</w:t>
      </w:r>
    </w:p>
    <w:p w:rsidR="00C8272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taux faibles de calcium dans le sang ;</w:t>
      </w:r>
    </w:p>
    <w:p w:rsidR="00C8272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taux faibles de phosphate dans le sang ;</w:t>
      </w:r>
    </w:p>
    <w:p w:rsidR="00C8272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taux de sucre élevé dans le sang ;</w:t>
      </w:r>
    </w:p>
    <w:p w:rsidR="00C82728" w:rsidRPr="00C84F0A" w:rsidRDefault="00C82728" w:rsidP="00C82728">
      <w:pPr>
        <w:keepNext/>
        <w:keepLines/>
        <w:widowControl w:val="0"/>
        <w:numPr>
          <w:ilvl w:val="0"/>
          <w:numId w:val="6"/>
        </w:numPr>
        <w:tabs>
          <w:tab w:val="clear" w:pos="720"/>
          <w:tab w:val="num" w:pos="540"/>
        </w:tabs>
        <w:ind w:left="540" w:hanging="540"/>
        <w:rPr>
          <w:sz w:val="22"/>
          <w:szCs w:val="22"/>
        </w:rPr>
      </w:pPr>
      <w:r w:rsidRPr="00C84F0A">
        <w:rPr>
          <w:sz w:val="22"/>
          <w:szCs w:val="22"/>
        </w:rPr>
        <w:t>taux élevés de lactate déshydrogénase dans le sang</w:t>
      </w:r>
      <w:r>
        <w:rPr>
          <w:sz w:val="22"/>
          <w:szCs w:val="22"/>
        </w:rPr>
        <w:t> ;</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712068">
        <w:rPr>
          <w:sz w:val="22"/>
          <w:szCs w:val="22"/>
        </w:rPr>
        <w:t>présence d’anticorps dans le sang</w:t>
      </w:r>
      <w:r>
        <w:rPr>
          <w:sz w:val="22"/>
          <w:szCs w:val="22"/>
        </w:rPr>
        <w:t> ;</w:t>
      </w:r>
    </w:p>
    <w:p w:rsidR="00C82728" w:rsidRPr="0071206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taux faible de potassium dans le sang.</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Peu fréquent</w:t>
      </w:r>
      <w:r w:rsidRPr="00947591">
        <w:rPr>
          <w:sz w:val="22"/>
          <w:szCs w:val="22"/>
        </w:rPr>
        <w:t xml:space="preserve"> (</w:t>
      </w:r>
      <w:r>
        <w:rPr>
          <w:sz w:val="22"/>
          <w:szCs w:val="22"/>
        </w:rPr>
        <w:t>peut affecter jusqu’à</w:t>
      </w:r>
      <w:r w:rsidRPr="00947591">
        <w:rPr>
          <w:sz w:val="22"/>
          <w:szCs w:val="22"/>
        </w:rPr>
        <w:t xml:space="preserve"> 1 </w:t>
      </w:r>
      <w:r>
        <w:rPr>
          <w:sz w:val="22"/>
          <w:szCs w:val="22"/>
        </w:rPr>
        <w:t>personne</w:t>
      </w:r>
      <w:r w:rsidRPr="00947591">
        <w:rPr>
          <w:sz w:val="22"/>
          <w:szCs w:val="22"/>
        </w:rPr>
        <w:t xml:space="preserve"> sur </w:t>
      </w:r>
      <w:r>
        <w:rPr>
          <w:sz w:val="22"/>
          <w:szCs w:val="22"/>
        </w:rPr>
        <w:t>100)</w:t>
      </w:r>
    </w:p>
    <w:p w:rsidR="00C82728" w:rsidRPr="00712068" w:rsidRDefault="00C82728" w:rsidP="00C82728">
      <w:pPr>
        <w:keepNext/>
        <w:keepLines/>
        <w:widowControl w:val="0"/>
        <w:numPr>
          <w:ilvl w:val="0"/>
          <w:numId w:val="6"/>
        </w:numPr>
        <w:tabs>
          <w:tab w:val="clear" w:pos="720"/>
          <w:tab w:val="num" w:pos="540"/>
        </w:tabs>
        <w:ind w:left="540" w:hanging="540"/>
        <w:rPr>
          <w:sz w:val="22"/>
          <w:szCs w:val="22"/>
        </w:rPr>
      </w:pPr>
      <w:r>
        <w:rPr>
          <w:sz w:val="22"/>
          <w:szCs w:val="22"/>
        </w:rPr>
        <w:t>taux élevé de bilirubine (test sanguin du foie).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sidRPr="00580A97">
        <w:rPr>
          <w:b/>
          <w:sz w:val="22"/>
          <w:szCs w:val="22"/>
        </w:rPr>
        <w:t>Rare</w:t>
      </w:r>
      <w:r w:rsidRPr="00947591">
        <w:rPr>
          <w:sz w:val="22"/>
          <w:szCs w:val="22"/>
        </w:rPr>
        <w:t xml:space="preserve"> (</w:t>
      </w:r>
      <w:r>
        <w:rPr>
          <w:sz w:val="22"/>
          <w:szCs w:val="22"/>
        </w:rPr>
        <w:t>peut affecter jusqu’à</w:t>
      </w:r>
      <w:r w:rsidRPr="00947591">
        <w:rPr>
          <w:sz w:val="22"/>
          <w:szCs w:val="22"/>
        </w:rPr>
        <w:t xml:space="preserve"> 1 </w:t>
      </w:r>
      <w:r>
        <w:rPr>
          <w:sz w:val="22"/>
          <w:szCs w:val="22"/>
        </w:rPr>
        <w:t>personne</w:t>
      </w:r>
      <w:r w:rsidRPr="00947591">
        <w:rPr>
          <w:sz w:val="22"/>
          <w:szCs w:val="22"/>
        </w:rPr>
        <w:t xml:space="preserve"> sur </w:t>
      </w:r>
      <w:r>
        <w:rPr>
          <w:sz w:val="22"/>
          <w:szCs w:val="22"/>
        </w:rPr>
        <w:t>1 000</w:t>
      </w:r>
      <w:r w:rsidRPr="00947591">
        <w:rPr>
          <w:sz w:val="22"/>
          <w:szCs w:val="22"/>
        </w:rPr>
        <w:t>)</w:t>
      </w:r>
    </w:p>
    <w:p w:rsidR="00C82728" w:rsidRDefault="00C82728" w:rsidP="00C82728">
      <w:pPr>
        <w:keepNext/>
        <w:keepLines/>
        <w:widowControl w:val="0"/>
        <w:numPr>
          <w:ilvl w:val="0"/>
          <w:numId w:val="6"/>
        </w:numPr>
        <w:tabs>
          <w:tab w:val="clear" w:pos="720"/>
          <w:tab w:val="num" w:pos="540"/>
        </w:tabs>
        <w:ind w:left="540" w:hanging="540"/>
        <w:rPr>
          <w:sz w:val="22"/>
          <w:szCs w:val="22"/>
        </w:rPr>
      </w:pPr>
      <w:r w:rsidRPr="00947591">
        <w:rPr>
          <w:sz w:val="22"/>
          <w:szCs w:val="22"/>
        </w:rPr>
        <w:t>taux faibles de globules blancs</w:t>
      </w:r>
      <w:r>
        <w:rPr>
          <w:sz w:val="22"/>
          <w:szCs w:val="22"/>
        </w:rPr>
        <w:t>, de globules rouges et de plaquettes.</w:t>
      </w:r>
    </w:p>
    <w:p w:rsidR="00C82728" w:rsidRDefault="00C82728" w:rsidP="00C82728">
      <w:pPr>
        <w:keepNext/>
        <w:keepLines/>
        <w:widowControl w:val="0"/>
        <w:rPr>
          <w:sz w:val="22"/>
          <w:szCs w:val="22"/>
        </w:rPr>
      </w:pPr>
    </w:p>
    <w:p w:rsidR="00C82728" w:rsidRPr="00593022" w:rsidRDefault="00C82728" w:rsidP="00C82728">
      <w:pPr>
        <w:keepNext/>
        <w:keepLines/>
        <w:widowControl w:val="0"/>
        <w:rPr>
          <w:b/>
          <w:sz w:val="22"/>
          <w:szCs w:val="22"/>
        </w:rPr>
      </w:pPr>
      <w:r w:rsidRPr="00593022">
        <w:rPr>
          <w:b/>
          <w:sz w:val="22"/>
          <w:szCs w:val="22"/>
        </w:rPr>
        <w:t>Déclaration des effets secondaires</w:t>
      </w:r>
    </w:p>
    <w:p w:rsidR="00C82728" w:rsidRPr="0060607F" w:rsidRDefault="00C82728" w:rsidP="00C82728">
      <w:pPr>
        <w:keepNext/>
        <w:keepLines/>
        <w:widowControl w:val="0"/>
        <w:rPr>
          <w:sz w:val="22"/>
          <w:szCs w:val="22"/>
        </w:rPr>
      </w:pPr>
      <w:r>
        <w:rPr>
          <w:sz w:val="22"/>
          <w:szCs w:val="22"/>
        </w:rPr>
        <w:t xml:space="preserve">Si vous ressentez un quelconque effet indésirable, parlez-en à votre médecin ou votre pharmacien. Ceci s’applique aussi à tout effet indésirable qui ne serait pas mentionné dans cette notice. </w:t>
      </w:r>
      <w:r w:rsidRPr="0060607F">
        <w:rPr>
          <w:sz w:val="22"/>
          <w:szCs w:val="22"/>
        </w:rPr>
        <w:t xml:space="preserve">Vous pouvez également déclarer les effets indésirables directement via </w:t>
      </w:r>
      <w:r w:rsidR="0060607F" w:rsidRPr="0060607F">
        <w:rPr>
          <w:sz w:val="22"/>
          <w:szCs w:val="22"/>
        </w:rPr>
        <w:t>Agence nationale de sécurité du médicament et des produits de santé (ANSM) et réseau des Centres Régionaux de Pharmacovigilance - Site internet : </w:t>
      </w:r>
      <w:hyperlink r:id="rId7" w:history="1">
        <w:r w:rsidR="0060607F" w:rsidRPr="0060607F">
          <w:rPr>
            <w:rStyle w:val="Lienhypertexte"/>
            <w:sz w:val="22"/>
            <w:szCs w:val="22"/>
          </w:rPr>
          <w:t>https://signalement.social-sante.gouv.fr</w:t>
        </w:r>
      </w:hyperlink>
      <w:r w:rsidR="0060607F" w:rsidRPr="0060607F">
        <w:rPr>
          <w:sz w:val="22"/>
          <w:szCs w:val="22"/>
        </w:rPr>
        <w:t>.</w:t>
      </w:r>
      <w:r w:rsidRPr="0060607F">
        <w:rPr>
          <w:sz w:val="22"/>
          <w:szCs w:val="22"/>
        </w:rPr>
        <w:t xml:space="preserve"> En signalant les effets indésirables, vous contribuez à fournir davantage d’informations sur la sécurité du médicament.</w:t>
      </w:r>
    </w:p>
    <w:p w:rsidR="00C82728" w:rsidRPr="0060607F" w:rsidRDefault="00C82728" w:rsidP="00C82728">
      <w:pPr>
        <w:keepNext/>
        <w:keepLines/>
        <w:widowControl w:val="0"/>
        <w:rPr>
          <w:sz w:val="22"/>
          <w:szCs w:val="22"/>
        </w:rPr>
      </w:pPr>
    </w:p>
    <w:p w:rsidR="00C82728" w:rsidRPr="0060607F" w:rsidRDefault="00C82728" w:rsidP="00C82728">
      <w:pPr>
        <w:keepNext/>
        <w:keepLines/>
        <w:widowControl w:val="0"/>
        <w:rPr>
          <w:sz w:val="22"/>
          <w:szCs w:val="22"/>
        </w:rPr>
      </w:pPr>
    </w:p>
    <w:p w:rsidR="00C82728" w:rsidRDefault="00C82728" w:rsidP="00C82728">
      <w:pPr>
        <w:keepNext/>
        <w:keepLines/>
        <w:widowControl w:val="0"/>
        <w:ind w:left="540" w:hanging="540"/>
        <w:rPr>
          <w:b/>
          <w:sz w:val="22"/>
          <w:szCs w:val="22"/>
        </w:rPr>
      </w:pPr>
      <w:r>
        <w:rPr>
          <w:b/>
          <w:sz w:val="22"/>
          <w:szCs w:val="22"/>
        </w:rPr>
        <w:t>5.</w:t>
      </w:r>
      <w:r>
        <w:rPr>
          <w:b/>
          <w:sz w:val="22"/>
          <w:szCs w:val="22"/>
        </w:rPr>
        <w:tab/>
        <w:t>Comment conserver Idacio</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Tenir ce médicament hors de la vue et de la portée des enfants.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N’utilisez pas ce médicament après la date de péremption qui est indiquée sur l’étiquette/la boîte après EXP . </w:t>
      </w:r>
      <w:r w:rsidRPr="00391A03">
        <w:rPr>
          <w:sz w:val="22"/>
          <w:szCs w:val="22"/>
        </w:rPr>
        <w:t>La date de péremption fait référence au dernier jour de ce mois.</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A conserver au réfrigérateur (entre 2°C et 8°C). Ne pas congeler.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Conserver le stylo prérempli dans l’emballage extérieur à l’abri de la lumière.</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lastRenderedPageBreak/>
        <w:t>Autres conditions de conservation :</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Si nécessaire (par exemple, si vous voyagez), un seul stylo prérempli d’Idacio peut être conservé à température ambiante (jusqu’à 25 °C) pendant une durée maximale de 28 jours, en le protégeant de la lumière. Après avoir été retiré du réfrigérateur pour être conservé à température ambiante, votre stylo prérempli </w:t>
      </w:r>
      <w:r w:rsidRPr="00B72618">
        <w:rPr>
          <w:b/>
          <w:sz w:val="22"/>
          <w:szCs w:val="22"/>
        </w:rPr>
        <w:t xml:space="preserve">doit être utilisé dans les </w:t>
      </w:r>
      <w:r>
        <w:rPr>
          <w:b/>
          <w:sz w:val="22"/>
          <w:szCs w:val="22"/>
        </w:rPr>
        <w:t>28</w:t>
      </w:r>
      <w:r w:rsidRPr="00B72618">
        <w:rPr>
          <w:b/>
          <w:sz w:val="22"/>
          <w:szCs w:val="22"/>
        </w:rPr>
        <w:t xml:space="preserve"> jours ou jeté,</w:t>
      </w:r>
      <w:r>
        <w:rPr>
          <w:sz w:val="22"/>
          <w:szCs w:val="22"/>
        </w:rPr>
        <w:t xml:space="preserve"> même s‘il est remis au réfrigérateur.</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Vous devez noter la date à laquelle le stylo a été retiré la première fois du réfrigérateur et la date à laquelle il doit être jeté.</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Ne jetez aucun médicament au tout-à-l’égout ou avec les ordures ménagères. Demandez à votre pharmacien d’éliminer les médicaments que vous n’utilisez plus. Ces mesures contribueront à protéger l’environnement.</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p>
    <w:p w:rsidR="00C82728" w:rsidRDefault="00C82728" w:rsidP="00C82728">
      <w:pPr>
        <w:keepNext/>
        <w:keepLines/>
        <w:widowControl w:val="0"/>
        <w:ind w:left="540" w:hanging="540"/>
        <w:rPr>
          <w:b/>
          <w:sz w:val="22"/>
          <w:szCs w:val="22"/>
        </w:rPr>
      </w:pPr>
      <w:r>
        <w:rPr>
          <w:b/>
          <w:sz w:val="22"/>
          <w:szCs w:val="22"/>
        </w:rPr>
        <w:t>6.</w:t>
      </w:r>
      <w:r>
        <w:rPr>
          <w:b/>
          <w:sz w:val="22"/>
          <w:szCs w:val="22"/>
        </w:rPr>
        <w:tab/>
        <w:t>Contenu de l’emballage et autres informations</w:t>
      </w:r>
    </w:p>
    <w:p w:rsidR="00C82728" w:rsidRDefault="00C82728" w:rsidP="00C82728">
      <w:pPr>
        <w:keepNext/>
        <w:keepLines/>
        <w:widowControl w:val="0"/>
        <w:rPr>
          <w:sz w:val="22"/>
          <w:szCs w:val="22"/>
        </w:rPr>
      </w:pPr>
    </w:p>
    <w:p w:rsidR="00C82728" w:rsidRDefault="00C82728" w:rsidP="00C82728">
      <w:pPr>
        <w:pStyle w:val="Titre8"/>
        <w:keepLines/>
        <w:widowControl w:val="0"/>
        <w:rPr>
          <w:iCs w:val="0"/>
          <w:szCs w:val="22"/>
        </w:rPr>
      </w:pPr>
      <w:r>
        <w:rPr>
          <w:iCs w:val="0"/>
          <w:szCs w:val="22"/>
        </w:rPr>
        <w:t>Ce que contient Idacio</w:t>
      </w:r>
    </w:p>
    <w:p w:rsidR="00C82728" w:rsidRDefault="00C82728" w:rsidP="00C82728">
      <w:pPr>
        <w:keepNext/>
        <w:keepLines/>
        <w:widowControl w:val="0"/>
        <w:rPr>
          <w:sz w:val="22"/>
          <w:szCs w:val="22"/>
        </w:rPr>
      </w:pPr>
    </w:p>
    <w:p w:rsidR="00C82728" w:rsidRPr="001B212C" w:rsidRDefault="00C82728" w:rsidP="00C82728">
      <w:pPr>
        <w:keepNext/>
        <w:keepLines/>
        <w:widowControl w:val="0"/>
        <w:numPr>
          <w:ilvl w:val="0"/>
          <w:numId w:val="25"/>
        </w:numPr>
        <w:ind w:left="567" w:right="-2" w:hanging="567"/>
        <w:rPr>
          <w:sz w:val="22"/>
          <w:szCs w:val="20"/>
          <w:lang w:val="fr-CH" w:eastAsia="en-US"/>
        </w:rPr>
      </w:pPr>
      <w:r w:rsidRPr="001B212C">
        <w:rPr>
          <w:sz w:val="22"/>
          <w:szCs w:val="20"/>
          <w:lang w:val="fr-CH" w:eastAsia="en-US"/>
        </w:rPr>
        <w:t>La substance active est l'adalimumab. Chaque stylo prérempli contient 40</w:t>
      </w:r>
      <w:r>
        <w:rPr>
          <w:sz w:val="22"/>
          <w:szCs w:val="20"/>
          <w:lang w:val="fr-CH" w:eastAsia="en-US"/>
        </w:rPr>
        <w:t> mg</w:t>
      </w:r>
      <w:r w:rsidRPr="001B212C">
        <w:rPr>
          <w:sz w:val="22"/>
          <w:szCs w:val="20"/>
          <w:lang w:val="fr-CH" w:eastAsia="en-US"/>
        </w:rPr>
        <w:t xml:space="preserve"> d’adalimumab dans 0,8</w:t>
      </w:r>
      <w:r>
        <w:rPr>
          <w:sz w:val="22"/>
          <w:szCs w:val="20"/>
          <w:lang w:val="fr-CH" w:eastAsia="en-US"/>
        </w:rPr>
        <w:t> ml</w:t>
      </w:r>
      <w:r w:rsidRPr="001B212C">
        <w:rPr>
          <w:sz w:val="22"/>
          <w:szCs w:val="20"/>
          <w:lang w:val="fr-CH" w:eastAsia="en-US"/>
        </w:rPr>
        <w:t xml:space="preserve"> de solution.</w:t>
      </w:r>
    </w:p>
    <w:p w:rsidR="00C82728" w:rsidRPr="001B212C" w:rsidRDefault="00C82728" w:rsidP="00C82728">
      <w:pPr>
        <w:keepNext/>
        <w:keepLines/>
        <w:widowControl w:val="0"/>
        <w:numPr>
          <w:ilvl w:val="0"/>
          <w:numId w:val="25"/>
        </w:numPr>
        <w:ind w:left="567" w:right="-2" w:hanging="567"/>
        <w:rPr>
          <w:sz w:val="22"/>
          <w:szCs w:val="20"/>
          <w:lang w:val="fr-CH" w:eastAsia="en-US"/>
        </w:rPr>
      </w:pPr>
      <w:r w:rsidRPr="001B212C">
        <w:rPr>
          <w:sz w:val="22"/>
          <w:szCs w:val="20"/>
          <w:lang w:val="fr-CH" w:eastAsia="en-US"/>
        </w:rPr>
        <w:t>Les autres composants sont : phosphate monosodique dihydraté, phosphate disodique dihydraté, mannitol, chlorure de sodium, acide citrique monohydraté, citrate de sodium, polysorbate 80, hydroxyde de sodium et eau pour préparations injectables.</w:t>
      </w:r>
    </w:p>
    <w:p w:rsidR="00C82728" w:rsidRDefault="00C82728" w:rsidP="00C82728">
      <w:pPr>
        <w:keepNext/>
        <w:keepLines/>
        <w:widowControl w:val="0"/>
        <w:rPr>
          <w:sz w:val="22"/>
          <w:szCs w:val="22"/>
        </w:rPr>
      </w:pPr>
    </w:p>
    <w:p w:rsidR="00C82728" w:rsidRDefault="00C82728" w:rsidP="00C82728">
      <w:pPr>
        <w:pStyle w:val="Titre8"/>
        <w:keepLines/>
        <w:widowControl w:val="0"/>
        <w:rPr>
          <w:iCs w:val="0"/>
          <w:szCs w:val="22"/>
        </w:rPr>
      </w:pPr>
      <w:r>
        <w:rPr>
          <w:iCs w:val="0"/>
          <w:szCs w:val="22"/>
        </w:rPr>
        <w:t>Comment se présente Idacio en stylo prérempli et contenu de l'emballage extérieur</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Idacio 40 mg, solution injectable (pour injection) en stylo prérempli est présenté sous forme de 0,8 ml de solution stérile, limpide, incolore de 40 mg d’adalimumab.</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 xml:space="preserve">Le stylo prérempli d'Idacio contient une seringue préremplie avec Idacio. </w:t>
      </w:r>
    </w:p>
    <w:p w:rsidR="00C82728" w:rsidRDefault="00C82728" w:rsidP="00C82728">
      <w:pPr>
        <w:keepNext/>
        <w:keepLines/>
        <w:widowControl w:val="0"/>
        <w:rPr>
          <w:sz w:val="22"/>
          <w:szCs w:val="22"/>
        </w:rPr>
      </w:pPr>
      <w:r>
        <w:rPr>
          <w:sz w:val="22"/>
          <w:szCs w:val="22"/>
        </w:rPr>
        <w:t>Chaque boîte contient 2 ou 6 stylos préremplis, avec 2 ou 6 tampons d’alcool.</w:t>
      </w:r>
    </w:p>
    <w:p w:rsidR="00C82728" w:rsidRDefault="00C82728" w:rsidP="00C82728">
      <w:pPr>
        <w:keepNext/>
        <w:keepLines/>
        <w:widowControl w:val="0"/>
        <w:rPr>
          <w:sz w:val="22"/>
          <w:szCs w:val="22"/>
        </w:rPr>
      </w:pPr>
    </w:p>
    <w:p w:rsidR="00C82728" w:rsidRDefault="00C82728" w:rsidP="00C82728">
      <w:pPr>
        <w:keepNext/>
        <w:keepLines/>
        <w:widowControl w:val="0"/>
        <w:rPr>
          <w:sz w:val="22"/>
          <w:szCs w:val="22"/>
        </w:rPr>
      </w:pPr>
      <w:r>
        <w:rPr>
          <w:sz w:val="22"/>
          <w:szCs w:val="22"/>
        </w:rPr>
        <w:t>Idacio est disponible en flacon, en seringue préremplie et en stylo prérempli.</w:t>
      </w:r>
    </w:p>
    <w:p w:rsidR="00C82728" w:rsidRDefault="00C82728" w:rsidP="00C82728">
      <w:pPr>
        <w:keepNext/>
        <w:keepLines/>
        <w:widowControl w:val="0"/>
        <w:rPr>
          <w:sz w:val="22"/>
          <w:szCs w:val="22"/>
        </w:rPr>
      </w:pPr>
    </w:p>
    <w:p w:rsidR="00C82728" w:rsidRDefault="00C82728" w:rsidP="00C82728">
      <w:pPr>
        <w:pStyle w:val="Titre8"/>
        <w:keepLines/>
        <w:widowControl w:val="0"/>
        <w:rPr>
          <w:iCs w:val="0"/>
          <w:szCs w:val="22"/>
        </w:rPr>
      </w:pPr>
      <w:r>
        <w:rPr>
          <w:iCs w:val="0"/>
          <w:szCs w:val="22"/>
        </w:rPr>
        <w:t>Titulaire de l'Autorisation de Mise sur le Marché</w:t>
      </w:r>
    </w:p>
    <w:p w:rsidR="00C82728" w:rsidRDefault="00C82728" w:rsidP="00C82728">
      <w:pPr>
        <w:keepNext/>
        <w:keepLines/>
        <w:widowControl w:val="0"/>
        <w:rPr>
          <w:sz w:val="22"/>
          <w:szCs w:val="22"/>
        </w:rPr>
      </w:pPr>
    </w:p>
    <w:p w:rsidR="00C82728" w:rsidRPr="001B212C" w:rsidRDefault="00C82728" w:rsidP="00C82728">
      <w:pPr>
        <w:keepNext/>
        <w:keepLines/>
        <w:widowControl w:val="0"/>
        <w:rPr>
          <w:noProof/>
          <w:sz w:val="22"/>
          <w:szCs w:val="20"/>
          <w:lang w:val="de-DE"/>
        </w:rPr>
      </w:pPr>
      <w:r w:rsidRPr="001B212C">
        <w:rPr>
          <w:noProof/>
          <w:sz w:val="22"/>
          <w:szCs w:val="20"/>
          <w:lang w:val="de-DE"/>
        </w:rPr>
        <w:t>Fresenius Kabi Deutschland GmbH</w:t>
      </w:r>
    </w:p>
    <w:p w:rsidR="00C82728" w:rsidRPr="001B212C" w:rsidRDefault="00C82728" w:rsidP="00C82728">
      <w:pPr>
        <w:keepNext/>
        <w:keepLines/>
        <w:widowControl w:val="0"/>
        <w:rPr>
          <w:noProof/>
          <w:sz w:val="22"/>
          <w:szCs w:val="20"/>
          <w:lang w:val="de-CH"/>
        </w:rPr>
      </w:pPr>
      <w:r w:rsidRPr="001B212C">
        <w:rPr>
          <w:noProof/>
          <w:sz w:val="22"/>
          <w:szCs w:val="20"/>
          <w:lang w:val="de-CH"/>
        </w:rPr>
        <w:t>Else-Kröner-Straße 1</w:t>
      </w:r>
    </w:p>
    <w:p w:rsidR="00C82728" w:rsidRPr="001B212C" w:rsidRDefault="00C82728" w:rsidP="00C82728">
      <w:pPr>
        <w:keepNext/>
        <w:keepLines/>
        <w:widowControl w:val="0"/>
        <w:rPr>
          <w:noProof/>
          <w:sz w:val="22"/>
          <w:szCs w:val="20"/>
          <w:lang w:val="de-CH"/>
        </w:rPr>
      </w:pPr>
      <w:r w:rsidRPr="001B212C">
        <w:rPr>
          <w:noProof/>
          <w:sz w:val="22"/>
          <w:szCs w:val="20"/>
          <w:lang w:val="de-CH"/>
        </w:rPr>
        <w:t>61352 Bad Homburg v.d.Höhe</w:t>
      </w:r>
    </w:p>
    <w:p w:rsidR="00C82728" w:rsidRPr="001B212C" w:rsidRDefault="00C82728" w:rsidP="00C82728">
      <w:pPr>
        <w:keepNext/>
        <w:keepLines/>
        <w:widowControl w:val="0"/>
        <w:rPr>
          <w:sz w:val="22"/>
          <w:szCs w:val="22"/>
          <w:lang w:val="de-CH" w:eastAsia="en-GB"/>
        </w:rPr>
      </w:pPr>
      <w:r w:rsidRPr="001B212C">
        <w:rPr>
          <w:noProof/>
          <w:szCs w:val="22"/>
          <w:lang w:val="de-CH"/>
        </w:rPr>
        <w:t>Allemagne</w:t>
      </w:r>
    </w:p>
    <w:p w:rsidR="00C82728" w:rsidRPr="001B212C" w:rsidRDefault="00C82728" w:rsidP="00C82728">
      <w:pPr>
        <w:keepNext/>
        <w:keepLines/>
        <w:widowControl w:val="0"/>
        <w:rPr>
          <w:sz w:val="22"/>
          <w:szCs w:val="22"/>
          <w:lang w:val="de-CH"/>
        </w:rPr>
      </w:pPr>
    </w:p>
    <w:p w:rsidR="00C82728" w:rsidRPr="001B212C" w:rsidRDefault="00C82728" w:rsidP="00C82728">
      <w:pPr>
        <w:pStyle w:val="Titre8"/>
        <w:keepLines/>
        <w:widowControl w:val="0"/>
        <w:rPr>
          <w:iCs w:val="0"/>
          <w:szCs w:val="22"/>
          <w:lang w:val="de-CH"/>
        </w:rPr>
      </w:pPr>
      <w:r w:rsidRPr="001B212C">
        <w:rPr>
          <w:iCs w:val="0"/>
          <w:szCs w:val="22"/>
          <w:lang w:val="de-CH"/>
        </w:rPr>
        <w:t>Fabricant</w:t>
      </w:r>
    </w:p>
    <w:p w:rsidR="00C82728" w:rsidRPr="001B212C" w:rsidRDefault="00C82728" w:rsidP="00C82728">
      <w:pPr>
        <w:keepNext/>
        <w:keepLines/>
        <w:widowControl w:val="0"/>
        <w:rPr>
          <w:sz w:val="22"/>
          <w:szCs w:val="22"/>
          <w:lang w:val="de-CH"/>
        </w:rPr>
      </w:pPr>
    </w:p>
    <w:p w:rsidR="00C82728" w:rsidRPr="001B212C" w:rsidRDefault="00C82728" w:rsidP="00C82728">
      <w:pPr>
        <w:keepNext/>
        <w:keepLines/>
        <w:widowControl w:val="0"/>
        <w:autoSpaceDE w:val="0"/>
        <w:autoSpaceDN w:val="0"/>
        <w:adjustRightInd w:val="0"/>
        <w:ind w:right="120"/>
        <w:rPr>
          <w:color w:val="000000"/>
          <w:sz w:val="22"/>
          <w:szCs w:val="20"/>
          <w:lang w:val="de-CH"/>
        </w:rPr>
      </w:pPr>
      <w:r w:rsidRPr="001B212C">
        <w:rPr>
          <w:color w:val="000000"/>
          <w:sz w:val="22"/>
          <w:szCs w:val="20"/>
          <w:lang w:val="de-CH"/>
        </w:rPr>
        <w:t>Fresenius Kabi Austria GmbH</w:t>
      </w:r>
    </w:p>
    <w:p w:rsidR="00C82728" w:rsidRPr="001B212C" w:rsidRDefault="00C82728" w:rsidP="00C82728">
      <w:pPr>
        <w:keepNext/>
        <w:keepLines/>
        <w:widowControl w:val="0"/>
        <w:autoSpaceDE w:val="0"/>
        <w:autoSpaceDN w:val="0"/>
        <w:adjustRightInd w:val="0"/>
        <w:ind w:right="120"/>
        <w:rPr>
          <w:color w:val="000000"/>
          <w:sz w:val="22"/>
          <w:szCs w:val="20"/>
          <w:lang w:val="de-CH"/>
        </w:rPr>
      </w:pPr>
      <w:r w:rsidRPr="001B212C">
        <w:rPr>
          <w:color w:val="000000"/>
          <w:sz w:val="22"/>
          <w:szCs w:val="20"/>
          <w:lang w:val="de-CH"/>
        </w:rPr>
        <w:t xml:space="preserve">Hafnerstraße 36, </w:t>
      </w:r>
    </w:p>
    <w:p w:rsidR="00C82728" w:rsidRPr="00DB6100" w:rsidRDefault="00C82728" w:rsidP="00C82728">
      <w:pPr>
        <w:keepNext/>
        <w:keepLines/>
        <w:widowControl w:val="0"/>
        <w:autoSpaceDE w:val="0"/>
        <w:autoSpaceDN w:val="0"/>
        <w:adjustRightInd w:val="0"/>
        <w:ind w:right="120"/>
        <w:rPr>
          <w:color w:val="000000"/>
          <w:sz w:val="22"/>
          <w:szCs w:val="20"/>
          <w:lang w:val="de-CH"/>
        </w:rPr>
      </w:pPr>
      <w:r w:rsidRPr="00DB6100">
        <w:rPr>
          <w:color w:val="000000"/>
          <w:sz w:val="22"/>
          <w:szCs w:val="20"/>
          <w:lang w:val="de-CH"/>
        </w:rPr>
        <w:t>8055 Graz</w:t>
      </w:r>
    </w:p>
    <w:p w:rsidR="00C82728" w:rsidRPr="00DB6100" w:rsidRDefault="00C82728" w:rsidP="00C82728">
      <w:pPr>
        <w:keepNext/>
        <w:keepLines/>
        <w:widowControl w:val="0"/>
        <w:autoSpaceDE w:val="0"/>
        <w:autoSpaceDN w:val="0"/>
        <w:adjustRightInd w:val="0"/>
        <w:ind w:right="120"/>
        <w:rPr>
          <w:color w:val="000000"/>
          <w:sz w:val="22"/>
          <w:szCs w:val="20"/>
          <w:lang w:val="de-CH"/>
        </w:rPr>
      </w:pPr>
      <w:r w:rsidRPr="00DB6100">
        <w:rPr>
          <w:color w:val="000000"/>
          <w:sz w:val="22"/>
          <w:szCs w:val="20"/>
          <w:lang w:val="de-CH"/>
        </w:rPr>
        <w:t>Autriche</w:t>
      </w:r>
    </w:p>
    <w:p w:rsidR="00C82728" w:rsidRPr="00DB6100" w:rsidRDefault="00C82728" w:rsidP="00C82728">
      <w:pPr>
        <w:keepNext/>
        <w:keepLines/>
        <w:widowControl w:val="0"/>
        <w:rPr>
          <w:noProof/>
          <w:sz w:val="22"/>
          <w:szCs w:val="20"/>
          <w:lang w:val="de-CH"/>
        </w:rPr>
      </w:pPr>
    </w:p>
    <w:p w:rsidR="00C82728" w:rsidRPr="00DB6100" w:rsidRDefault="00C82728" w:rsidP="00C82728">
      <w:pPr>
        <w:keepNext/>
        <w:keepLines/>
        <w:widowControl w:val="0"/>
        <w:rPr>
          <w:sz w:val="22"/>
          <w:szCs w:val="22"/>
          <w:lang w:val="de-CH"/>
        </w:rPr>
      </w:pPr>
    </w:p>
    <w:p w:rsidR="00C82728" w:rsidRDefault="00C82728" w:rsidP="00C82728">
      <w:pPr>
        <w:keepNext/>
        <w:keepLines/>
        <w:widowControl w:val="0"/>
        <w:rPr>
          <w:b/>
          <w:bCs/>
          <w:sz w:val="22"/>
          <w:szCs w:val="22"/>
        </w:rPr>
      </w:pPr>
      <w:r>
        <w:rPr>
          <w:b/>
          <w:bCs/>
          <w:sz w:val="22"/>
          <w:szCs w:val="22"/>
        </w:rPr>
        <w:t>La dernière date à laquelle cette notice a été révisée est</w:t>
      </w:r>
      <w:r w:rsidR="0060607F">
        <w:rPr>
          <w:b/>
          <w:bCs/>
          <w:sz w:val="22"/>
          <w:szCs w:val="22"/>
        </w:rPr>
        <w:t xml:space="preserve"> octobre 2023.</w:t>
      </w:r>
      <w:bookmarkStart w:id="0" w:name="_GoBack"/>
      <w:bookmarkEnd w:id="0"/>
    </w:p>
    <w:p w:rsidR="00C82728" w:rsidRDefault="00C82728" w:rsidP="00C82728">
      <w:pPr>
        <w:keepNext/>
        <w:keepLines/>
        <w:widowControl w:val="0"/>
        <w:rPr>
          <w:bCs/>
          <w:sz w:val="22"/>
          <w:szCs w:val="22"/>
        </w:rPr>
      </w:pPr>
    </w:p>
    <w:p w:rsidR="00C82728" w:rsidRPr="001B212C" w:rsidRDefault="00C82728" w:rsidP="00C82728">
      <w:pPr>
        <w:keepNext/>
        <w:keepLines/>
        <w:widowControl w:val="0"/>
        <w:rPr>
          <w:b/>
          <w:sz w:val="22"/>
          <w:szCs w:val="22"/>
        </w:rPr>
      </w:pPr>
      <w:r w:rsidRPr="001B212C">
        <w:rPr>
          <w:b/>
          <w:sz w:val="22"/>
          <w:szCs w:val="22"/>
        </w:rPr>
        <w:t>Autres sources d’information</w:t>
      </w:r>
    </w:p>
    <w:p w:rsidR="00C82728" w:rsidRPr="002E23B2" w:rsidRDefault="00C82728" w:rsidP="00C82728">
      <w:pPr>
        <w:keepNext/>
        <w:keepLines/>
        <w:widowControl w:val="0"/>
        <w:rPr>
          <w:bCs/>
          <w:sz w:val="22"/>
          <w:szCs w:val="22"/>
        </w:rPr>
      </w:pPr>
    </w:p>
    <w:p w:rsidR="00C82728" w:rsidRDefault="00C82728" w:rsidP="00C82728">
      <w:pPr>
        <w:keepNext/>
        <w:keepLines/>
        <w:widowControl w:val="0"/>
        <w:rPr>
          <w:color w:val="0000FF"/>
          <w:sz w:val="22"/>
          <w:szCs w:val="22"/>
          <w:lang w:val="fr-BE"/>
        </w:rPr>
      </w:pPr>
      <w:r w:rsidRPr="00D46A94">
        <w:rPr>
          <w:sz w:val="22"/>
          <w:szCs w:val="22"/>
          <w:lang w:val="fr-BE"/>
        </w:rPr>
        <w:lastRenderedPageBreak/>
        <w:t xml:space="preserve">Des informations détaillées sur ce médicament sont disponibles sur le site internet de l’Agence européenne </w:t>
      </w:r>
      <w:r w:rsidRPr="00D46A94">
        <w:rPr>
          <w:noProof/>
          <w:sz w:val="22"/>
          <w:szCs w:val="22"/>
        </w:rPr>
        <w:t xml:space="preserve">des médicaments </w:t>
      </w:r>
      <w:hyperlink r:id="rId8" w:history="1">
        <w:r w:rsidRPr="002C265F">
          <w:rPr>
            <w:rStyle w:val="Lienhypertexte"/>
            <w:sz w:val="22"/>
            <w:szCs w:val="22"/>
            <w:lang w:val="fr-BE"/>
          </w:rPr>
          <w:t>http://www.ema.europa.eu</w:t>
        </w:r>
      </w:hyperlink>
      <w:r>
        <w:rPr>
          <w:color w:val="0000FF"/>
          <w:sz w:val="22"/>
          <w:szCs w:val="22"/>
          <w:lang w:val="fr-BE"/>
        </w:rPr>
        <w:t>/</w:t>
      </w:r>
      <w:r w:rsidRPr="00D46A94">
        <w:rPr>
          <w:color w:val="0000FF"/>
          <w:sz w:val="22"/>
          <w:szCs w:val="22"/>
          <w:lang w:val="fr-BE"/>
        </w:rPr>
        <w:t>.</w:t>
      </w:r>
    </w:p>
    <w:p w:rsidR="00C82728" w:rsidRPr="006E7564" w:rsidRDefault="00C82728" w:rsidP="00C82728">
      <w:pPr>
        <w:keepNext/>
        <w:keepLines/>
        <w:widowControl w:val="0"/>
        <w:rPr>
          <w:sz w:val="22"/>
          <w:szCs w:val="22"/>
          <w:lang w:val="fr-BE"/>
        </w:rPr>
      </w:pPr>
    </w:p>
    <w:p w:rsidR="00C82728" w:rsidRPr="006E7564" w:rsidRDefault="00C82728" w:rsidP="00C82728">
      <w:pPr>
        <w:keepNext/>
        <w:keepLines/>
        <w:widowControl w:val="0"/>
        <w:numPr>
          <w:ilvl w:val="0"/>
          <w:numId w:val="23"/>
        </w:numPr>
        <w:tabs>
          <w:tab w:val="clear" w:pos="900"/>
          <w:tab w:val="num" w:pos="426"/>
        </w:tabs>
        <w:ind w:left="567"/>
        <w:rPr>
          <w:b/>
          <w:sz w:val="22"/>
          <w:szCs w:val="22"/>
          <w:lang w:val="fr-BE"/>
        </w:rPr>
      </w:pPr>
      <w:r w:rsidRPr="006E7564">
        <w:rPr>
          <w:b/>
          <w:sz w:val="22"/>
          <w:szCs w:val="22"/>
          <w:lang w:val="fr-BE"/>
        </w:rPr>
        <w:t>Mode d’emploi</w:t>
      </w:r>
    </w:p>
    <w:p w:rsidR="00C82728" w:rsidRPr="006E7564" w:rsidRDefault="00C82728" w:rsidP="00C82728">
      <w:pPr>
        <w:keepNext/>
        <w:keepLines/>
        <w:widowControl w:val="0"/>
        <w:rPr>
          <w:sz w:val="22"/>
          <w:szCs w:val="22"/>
          <w:lang w:val="fr-BE"/>
        </w:rPr>
      </w:pPr>
    </w:p>
    <w:p w:rsidR="00C82728" w:rsidRPr="0078217D" w:rsidRDefault="00C82728" w:rsidP="00C82728">
      <w:pPr>
        <w:keepNext/>
        <w:keepLines/>
        <w:widowControl w:val="0"/>
        <w:spacing w:line="253" w:lineRule="exact"/>
        <w:ind w:right="142"/>
        <w:textAlignment w:val="baseline"/>
        <w:rPr>
          <w:color w:val="000000"/>
          <w:sz w:val="22"/>
          <w:szCs w:val="22"/>
        </w:rPr>
      </w:pPr>
      <w:r w:rsidRPr="00E05213">
        <w:rPr>
          <w:color w:val="000000"/>
          <w:sz w:val="22"/>
          <w:szCs w:val="22"/>
        </w:rPr>
        <w:t>Veillez à lire, comprendre et respecter ce Mode d’emploi avant d’injecter Idacio. Avant la première utilisation, votre professionnel de santé devra vous montrer comment préparer et injecter Idacio correctement avec la seringue préremplie. Si vous avez des questions, parlez-en à votre professionnel de santé.</w:t>
      </w:r>
    </w:p>
    <w:p w:rsidR="00C82728" w:rsidRPr="00865884" w:rsidRDefault="00C82728" w:rsidP="00C82728">
      <w:pPr>
        <w:keepNext/>
        <w:keepLines/>
        <w:widowControl w:val="0"/>
        <w:tabs>
          <w:tab w:val="left" w:pos="369"/>
        </w:tabs>
        <w:autoSpaceDE w:val="0"/>
        <w:autoSpaceDN w:val="0"/>
        <w:adjustRightInd w:val="0"/>
        <w:spacing w:after="170" w:line="288" w:lineRule="auto"/>
        <w:textAlignment w:val="center"/>
        <w:rPr>
          <w:rFonts w:eastAsia="Calibri"/>
          <w:b/>
          <w:w w:val="95"/>
          <w:szCs w:val="22"/>
        </w:rPr>
      </w:pPr>
      <w:r w:rsidRPr="00E148FD">
        <w:rPr>
          <w:color w:val="0000FF"/>
          <w:szCs w:val="22"/>
        </w:rPr>
        <w:br w:type="page"/>
      </w:r>
      <w:r>
        <w:rPr>
          <w:noProof/>
        </w:rPr>
        <w:lastRenderedPageBreak/>
        <mc:AlternateContent>
          <mc:Choice Requires="wps">
            <w:drawing>
              <wp:anchor distT="0" distB="0" distL="114300" distR="114300" simplePos="0" relativeHeight="251659264" behindDoc="0" locked="0" layoutInCell="1" allowOverlap="1" wp14:anchorId="535EFE12" wp14:editId="7E45E2DC">
                <wp:simplePos x="0" y="0"/>
                <wp:positionH relativeFrom="column">
                  <wp:posOffset>633095</wp:posOffset>
                </wp:positionH>
                <wp:positionV relativeFrom="paragraph">
                  <wp:posOffset>184150</wp:posOffset>
                </wp:positionV>
                <wp:extent cx="2847975" cy="447675"/>
                <wp:effectExtent l="0" t="0" r="0" b="0"/>
                <wp:wrapNone/>
                <wp:docPr id="2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447675"/>
                        </a:xfrm>
                        <a:prstGeom prst="rect">
                          <a:avLst/>
                        </a:prstGeom>
                        <a:noFill/>
                        <a:ln w="6350">
                          <a:noFill/>
                        </a:ln>
                        <a:effectLst/>
                      </wps:spPr>
                      <wps:txbx>
                        <w:txbxContent>
                          <w:p w:rsidR="00C82728" w:rsidRPr="00260242" w:rsidRDefault="00C82728" w:rsidP="00C82728">
                            <w:pPr>
                              <w:rPr>
                                <w:b/>
                                <w:sz w:val="40"/>
                                <w:szCs w:val="40"/>
                              </w:rPr>
                            </w:pPr>
                            <w:r>
                              <w:rPr>
                                <w:b/>
                                <w:sz w:val="40"/>
                                <w:szCs w:val="40"/>
                              </w:rPr>
                              <w:t>Mode 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EFE12" id="_x0000_t202" coordsize="21600,21600" o:spt="202" path="m,l,21600r21600,l21600,xe">
                <v:stroke joinstyle="miter"/>
                <v:path gradientshapeok="t" o:connecttype="rect"/>
              </v:shapetype>
              <v:shape id="Text Box 34" o:spid="_x0000_s1026" type="#_x0000_t202" style="position:absolute;margin-left:49.85pt;margin-top:14.5pt;width:224.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" filled="f" stroked="f" strokeweight=".5pt">
                <v:textbox>
                  <w:txbxContent>
                    <w:p w:rsidR="00C82728" w:rsidRPr="00260242" w:rsidRDefault="00C82728" w:rsidP="00C82728">
                      <w:pPr>
                        <w:rPr>
                          <w:b/>
                          <w:sz w:val="40"/>
                          <w:szCs w:val="40"/>
                        </w:rPr>
                      </w:pPr>
                      <w:r>
                        <w:rPr>
                          <w:b/>
                          <w:sz w:val="40"/>
                          <w:szCs w:val="40"/>
                        </w:rPr>
                        <w:t>Mode d’emploi</w:t>
                      </w:r>
                    </w:p>
                  </w:txbxContent>
                </v:textbox>
              </v:shape>
            </w:pict>
          </mc:Fallback>
        </mc:AlternateContent>
      </w:r>
      <w:r w:rsidRPr="00EC7E06">
        <w:rPr>
          <w:rFonts w:eastAsia="Calibri"/>
          <w:noProof/>
          <w:szCs w:val="22"/>
          <w:lang w:val="fr-CH" w:eastAsia="fr-CH"/>
        </w:rPr>
        <w:drawing>
          <wp:inline distT="0" distB="0" distL="0" distR="0" wp14:anchorId="5A1D0875" wp14:editId="26DA5822">
            <wp:extent cx="5029200" cy="2762250"/>
            <wp:effectExtent l="0" t="0" r="0" b="0"/>
            <wp:docPr id="60"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76225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2173CBD9" wp14:editId="725FFFD9">
                <wp:simplePos x="0" y="0"/>
                <wp:positionH relativeFrom="column">
                  <wp:posOffset>281305</wp:posOffset>
                </wp:positionH>
                <wp:positionV relativeFrom="paragraph">
                  <wp:posOffset>1442720</wp:posOffset>
                </wp:positionV>
                <wp:extent cx="2295525" cy="1123950"/>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1123950"/>
                        </a:xfrm>
                        <a:prstGeom prst="rect">
                          <a:avLst/>
                        </a:prstGeom>
                        <a:noFill/>
                        <a:ln w="6350">
                          <a:noFill/>
                        </a:ln>
                        <a:effectLst/>
                      </wps:spPr>
                      <wps:txbx>
                        <w:txbxContent>
                          <w:p w:rsidR="00C82728" w:rsidRPr="00EC7E06" w:rsidRDefault="00C82728" w:rsidP="00C82728">
                            <w:r w:rsidRPr="00EC7E06">
                              <w:t>Stylo prérempli à usage unique</w:t>
                            </w:r>
                            <w:r w:rsidRPr="00EC7E06">
                              <w:br/>
                              <w:t xml:space="preserve">(adalimumab) </w:t>
                            </w:r>
                            <w:r>
                              <w:t>pour</w:t>
                            </w:r>
                            <w:r w:rsidRPr="00EC7E06">
                              <w:br/>
                              <w:t>injection</w:t>
                            </w:r>
                            <w:r>
                              <w:t xml:space="preserve"> sous-cutanée</w:t>
                            </w:r>
                            <w:r w:rsidRPr="00EC7E06">
                              <w:br/>
                              <w:t>40mg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3CBD9" id="Text Box 452" o:spid="_x0000_s1027" type="#_x0000_t202" style="position:absolute;margin-left:22.15pt;margin-top:113.6pt;width:180.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" filled="f" stroked="f" strokeweight=".5pt">
                <v:textbox>
                  <w:txbxContent>
                    <w:p w:rsidR="00C82728" w:rsidRPr="00EC7E06" w:rsidRDefault="00C82728" w:rsidP="00C82728">
                      <w:r w:rsidRPr="00EC7E06">
                        <w:t>Stylo prérempli à usage unique</w:t>
                      </w:r>
                      <w:r w:rsidRPr="00EC7E06">
                        <w:br/>
                        <w:t xml:space="preserve">(adalimumab) </w:t>
                      </w:r>
                      <w:r>
                        <w:t>pour</w:t>
                      </w:r>
                      <w:r w:rsidRPr="00EC7E06">
                        <w:br/>
                        <w:t>injection</w:t>
                      </w:r>
                      <w:r>
                        <w:t xml:space="preserve"> sous-cutanée</w:t>
                      </w:r>
                      <w:r w:rsidRPr="00EC7E06">
                        <w:br/>
                        <w:t>40mg</w:t>
                      </w:r>
                    </w:p>
                  </w:txbxContent>
                </v:textbox>
              </v:shape>
            </w:pict>
          </mc:Fallback>
        </mc:AlternateContent>
      </w:r>
      <w:r w:rsidRPr="00E148FD">
        <w:rPr>
          <w:rFonts w:eastAsia="Calibri"/>
          <w:szCs w:val="22"/>
        </w:rPr>
        <w:br/>
      </w:r>
      <w:r w:rsidRPr="00865884">
        <w:rPr>
          <w:rFonts w:eastAsia="Calibri"/>
          <w:b/>
          <w:w w:val="95"/>
          <w:sz w:val="22"/>
          <w:szCs w:val="22"/>
        </w:rPr>
        <w:t>Remarque : images à des fins d’illustration uniquement</w:t>
      </w:r>
    </w:p>
    <w:p w:rsidR="00C82728" w:rsidRPr="00E148FD" w:rsidRDefault="00C82728" w:rsidP="00C82728">
      <w:pPr>
        <w:keepNext/>
        <w:keepLines/>
        <w:widowControl w:val="0"/>
        <w:spacing w:after="160" w:line="259" w:lineRule="auto"/>
        <w:rPr>
          <w:rFonts w:ascii="Calibri" w:hAnsi="Calibri"/>
          <w:szCs w:val="22"/>
        </w:rPr>
      </w:pPr>
    </w:p>
    <w:p w:rsidR="00C82728" w:rsidRPr="002A6F71" w:rsidRDefault="00C82728" w:rsidP="00C82728">
      <w:pPr>
        <w:keepNext/>
        <w:keepLines/>
        <w:widowControl w:val="0"/>
        <w:spacing w:after="160" w:line="259" w:lineRule="auto"/>
        <w:rPr>
          <w:rFonts w:ascii="Calibri" w:hAnsi="Calibri"/>
          <w:szCs w:val="22"/>
        </w:rPr>
      </w:pPr>
    </w:p>
    <w:p w:rsidR="00C82728" w:rsidRPr="00DB6100" w:rsidRDefault="00C82728" w:rsidP="00C82728">
      <w:pPr>
        <w:keepNext/>
        <w:keepLines/>
        <w:widowControl w:val="0"/>
        <w:tabs>
          <w:tab w:val="left" w:pos="369"/>
        </w:tabs>
        <w:autoSpaceDE w:val="0"/>
        <w:autoSpaceDN w:val="0"/>
        <w:adjustRightInd w:val="0"/>
        <w:spacing w:after="170" w:line="220" w:lineRule="atLeast"/>
        <w:textAlignment w:val="center"/>
        <w:rPr>
          <w:b/>
          <w:bCs/>
          <w:sz w:val="22"/>
          <w:szCs w:val="22"/>
        </w:rPr>
      </w:pPr>
      <w:r w:rsidRPr="00DB6100">
        <w:rPr>
          <w:b/>
          <w:bCs/>
          <w:sz w:val="22"/>
          <w:szCs w:val="22"/>
        </w:rPr>
        <w:t>Lisez attentivement ces instructions en entier avant d’utiliser votre stylo prérempli Idacio.</w:t>
      </w:r>
    </w:p>
    <w:p w:rsidR="00C82728" w:rsidRPr="002A6F71" w:rsidRDefault="00C82728" w:rsidP="00C82728">
      <w:pPr>
        <w:keepNext/>
        <w:keepLines/>
        <w:widowControl w:val="0"/>
        <w:tabs>
          <w:tab w:val="left" w:pos="369"/>
        </w:tabs>
        <w:autoSpaceDE w:val="0"/>
        <w:autoSpaceDN w:val="0"/>
        <w:adjustRightInd w:val="0"/>
        <w:spacing w:after="170" w:line="320" w:lineRule="atLeast"/>
        <w:textAlignment w:val="center"/>
        <w:rPr>
          <w:sz w:val="22"/>
          <w:szCs w:val="22"/>
        </w:rPr>
      </w:pPr>
      <w:r w:rsidRPr="002A6F71">
        <w:rPr>
          <w:b/>
          <w:bCs/>
          <w:sz w:val="22"/>
          <w:szCs w:val="22"/>
        </w:rPr>
        <w:t>Informations importantes</w:t>
      </w:r>
    </w:p>
    <w:p w:rsidR="00C82728" w:rsidRPr="001B212C" w:rsidRDefault="00C82728" w:rsidP="00C82728">
      <w:pPr>
        <w:pStyle w:val="infosimportantes"/>
        <w:keepNext/>
        <w:keepLines/>
        <w:widowControl w:val="0"/>
        <w:suppressAutoHyphens w:val="0"/>
        <w:rPr>
          <w:lang w:val="fr-CH"/>
        </w:rPr>
      </w:pPr>
      <w:r w:rsidRPr="001B212C">
        <w:rPr>
          <w:lang w:val="fr-CH"/>
        </w:rPr>
        <w:t>N'utilisez le stylo prérempli Idacio que si votre professionnel de santé vous a appris à l’utiliser correctement.</w:t>
      </w:r>
    </w:p>
    <w:p w:rsidR="00C82728" w:rsidRPr="001B212C" w:rsidRDefault="00C82728" w:rsidP="00C82728">
      <w:pPr>
        <w:keepNext/>
        <w:keepLines/>
        <w:widowControl w:val="0"/>
        <w:numPr>
          <w:ilvl w:val="0"/>
          <w:numId w:val="27"/>
        </w:numPr>
        <w:tabs>
          <w:tab w:val="left" w:pos="142"/>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Le stylo prérempli Idacio se présente sous la forme d'un stylo prérempli à usage unique prêt à l'emploi pour administrer une dose complète d'adalimumab.</w:t>
      </w:r>
    </w:p>
    <w:p w:rsidR="00C82728" w:rsidRPr="001B212C" w:rsidRDefault="00C82728" w:rsidP="00C82728">
      <w:pPr>
        <w:keepNext/>
        <w:keepLines/>
        <w:widowControl w:val="0"/>
        <w:numPr>
          <w:ilvl w:val="0"/>
          <w:numId w:val="27"/>
        </w:numPr>
        <w:tabs>
          <w:tab w:val="left" w:pos="0"/>
          <w:tab w:val="left" w:pos="142"/>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Injectez toujours selon la technique que votre professionnel de la santé vous a enseignée.</w:t>
      </w:r>
    </w:p>
    <w:p w:rsidR="00C82728" w:rsidRPr="001B212C" w:rsidRDefault="00C82728" w:rsidP="00C82728">
      <w:pPr>
        <w:keepNext/>
        <w:keepLines/>
        <w:widowControl w:val="0"/>
        <w:numPr>
          <w:ilvl w:val="0"/>
          <w:numId w:val="27"/>
        </w:numPr>
        <w:tabs>
          <w:tab w:val="left" w:pos="142"/>
          <w:tab w:val="left" w:pos="369"/>
          <w:tab w:val="left" w:pos="397"/>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Les enfants de moins de 12 ans ne sont pas autorisés à pratiquer eux-mêmes l’injection ; celle-ci doit être faite par un adulte qualifié.</w:t>
      </w:r>
    </w:p>
    <w:p w:rsidR="00C82728" w:rsidRPr="001B212C" w:rsidRDefault="00C82728" w:rsidP="00C82728">
      <w:pPr>
        <w:keepNext/>
        <w:keepLines/>
        <w:widowControl w:val="0"/>
        <w:numPr>
          <w:ilvl w:val="0"/>
          <w:numId w:val="27"/>
        </w:numPr>
        <w:tabs>
          <w:tab w:val="left" w:pos="142"/>
          <w:tab w:val="left" w:pos="369"/>
          <w:tab w:val="left" w:pos="397"/>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Gardez le stylo prérempli Idacio hors de la portée des enfants.</w:t>
      </w:r>
    </w:p>
    <w:p w:rsidR="00C82728" w:rsidRPr="001B212C" w:rsidRDefault="00C82728" w:rsidP="00C82728">
      <w:pPr>
        <w:keepNext/>
        <w:keepLines/>
        <w:widowControl w:val="0"/>
        <w:numPr>
          <w:ilvl w:val="0"/>
          <w:numId w:val="27"/>
        </w:numPr>
        <w:tabs>
          <w:tab w:val="left" w:pos="142"/>
          <w:tab w:val="left" w:pos="369"/>
          <w:tab w:val="left" w:pos="397"/>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b/>
          <w:bCs/>
          <w:sz w:val="22"/>
          <w:szCs w:val="22"/>
          <w:lang w:val="fr-CH" w:eastAsia="en-US"/>
        </w:rPr>
        <w:t>Ne pas</w:t>
      </w:r>
      <w:r w:rsidRPr="001B212C">
        <w:rPr>
          <w:rFonts w:eastAsia="Calibri"/>
          <w:sz w:val="22"/>
          <w:szCs w:val="22"/>
          <w:lang w:val="fr-CH" w:eastAsia="en-US"/>
        </w:rPr>
        <w:t xml:space="preserve"> insérer les doigts dans l'ouverture du dispositif de sécurité. </w:t>
      </w:r>
    </w:p>
    <w:p w:rsidR="00C82728" w:rsidRPr="001B212C" w:rsidRDefault="00C82728" w:rsidP="00C82728">
      <w:pPr>
        <w:keepNext/>
        <w:keepLines/>
        <w:widowControl w:val="0"/>
        <w:numPr>
          <w:ilvl w:val="0"/>
          <w:numId w:val="27"/>
        </w:numPr>
        <w:tabs>
          <w:tab w:val="left" w:pos="142"/>
          <w:tab w:val="left" w:pos="369"/>
          <w:tab w:val="left" w:pos="397"/>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b/>
          <w:bCs/>
          <w:sz w:val="22"/>
          <w:szCs w:val="22"/>
          <w:lang w:val="fr-CH" w:eastAsia="en-US"/>
        </w:rPr>
        <w:t>Ne pas</w:t>
      </w:r>
      <w:r w:rsidRPr="001B212C">
        <w:rPr>
          <w:rFonts w:eastAsia="Calibri"/>
          <w:sz w:val="22"/>
          <w:szCs w:val="22"/>
          <w:lang w:val="fr-CH" w:eastAsia="en-US"/>
        </w:rPr>
        <w:t xml:space="preserve"> utiliser un stylo prérempli Idacio qui a été congelé ou laissé à la lumière directe du soleil.</w:t>
      </w:r>
    </w:p>
    <w:p w:rsidR="00C82728" w:rsidRPr="001B212C" w:rsidRDefault="00C82728" w:rsidP="00C82728">
      <w:pPr>
        <w:keepNext/>
        <w:keepLines/>
        <w:widowControl w:val="0"/>
        <w:numPr>
          <w:ilvl w:val="0"/>
          <w:numId w:val="27"/>
        </w:numPr>
        <w:tabs>
          <w:tab w:val="left" w:pos="142"/>
          <w:tab w:val="left" w:pos="369"/>
          <w:tab w:val="left" w:pos="397"/>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 xml:space="preserve">Si vous avez des questions ou des préoccupations, parlez-en à votre professionnel de santé. </w:t>
      </w:r>
    </w:p>
    <w:p w:rsidR="00C82728" w:rsidRPr="00EC7E06" w:rsidRDefault="00C82728" w:rsidP="00C82728">
      <w:pPr>
        <w:keepNext/>
        <w:keepLines/>
        <w:widowControl w:val="0"/>
        <w:tabs>
          <w:tab w:val="left" w:pos="369"/>
        </w:tabs>
        <w:autoSpaceDE w:val="0"/>
        <w:autoSpaceDN w:val="0"/>
        <w:adjustRightInd w:val="0"/>
        <w:spacing w:after="170" w:line="320" w:lineRule="atLeast"/>
        <w:textAlignment w:val="center"/>
        <w:rPr>
          <w:sz w:val="22"/>
          <w:szCs w:val="22"/>
        </w:rPr>
      </w:pPr>
      <w:r w:rsidRPr="00EC7E06">
        <w:rPr>
          <w:b/>
          <w:bCs/>
          <w:sz w:val="22"/>
          <w:szCs w:val="22"/>
        </w:rPr>
        <w:t xml:space="preserve">Informations sur le stockage </w:t>
      </w:r>
    </w:p>
    <w:p w:rsidR="00C82728" w:rsidRPr="001B212C" w:rsidRDefault="00C82728" w:rsidP="00C82728">
      <w:pPr>
        <w:keepNext/>
        <w:keepLines/>
        <w:widowControl w:val="0"/>
        <w:numPr>
          <w:ilvl w:val="0"/>
          <w:numId w:val="27"/>
        </w:numPr>
        <w:tabs>
          <w:tab w:val="left" w:pos="284"/>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Rangez le stylo prérempli dans sa boîte d'origine pour le protéger de la lumière.</w:t>
      </w:r>
    </w:p>
    <w:p w:rsidR="00C82728" w:rsidRPr="001B212C" w:rsidRDefault="00C82728" w:rsidP="00C82728">
      <w:pPr>
        <w:keepNext/>
        <w:keepLines/>
        <w:widowControl w:val="0"/>
        <w:numPr>
          <w:ilvl w:val="0"/>
          <w:numId w:val="27"/>
        </w:numPr>
        <w:tabs>
          <w:tab w:val="left" w:pos="284"/>
        </w:tabs>
        <w:autoSpaceDE w:val="0"/>
        <w:autoSpaceDN w:val="0"/>
        <w:adjustRightInd w:val="0"/>
        <w:spacing w:after="113" w:line="288" w:lineRule="auto"/>
        <w:ind w:left="426"/>
        <w:textAlignment w:val="center"/>
        <w:rPr>
          <w:rFonts w:eastAsia="Calibri"/>
          <w:sz w:val="22"/>
          <w:szCs w:val="22"/>
          <w:lang w:val="fr-CH" w:eastAsia="en-US"/>
        </w:rPr>
      </w:pPr>
      <w:r w:rsidRPr="001B212C">
        <w:rPr>
          <w:rFonts w:eastAsia="Calibri"/>
          <w:sz w:val="22"/>
          <w:szCs w:val="22"/>
          <w:lang w:val="fr-CH" w:eastAsia="en-US"/>
        </w:rPr>
        <w:t>Conservez le stylo prérempli au réfrigérateur entre 2°C et 8°C.</w:t>
      </w:r>
    </w:p>
    <w:p w:rsidR="00C82728" w:rsidRPr="001B212C" w:rsidRDefault="00C82728" w:rsidP="00C82728">
      <w:pPr>
        <w:keepNext/>
        <w:keepLines/>
        <w:widowControl w:val="0"/>
        <w:numPr>
          <w:ilvl w:val="0"/>
          <w:numId w:val="27"/>
        </w:numPr>
        <w:tabs>
          <w:tab w:val="left" w:pos="142"/>
        </w:tabs>
        <w:autoSpaceDE w:val="0"/>
        <w:autoSpaceDN w:val="0"/>
        <w:adjustRightInd w:val="0"/>
        <w:spacing w:after="170" w:line="288" w:lineRule="auto"/>
        <w:ind w:left="426"/>
        <w:textAlignment w:val="center"/>
        <w:rPr>
          <w:rFonts w:eastAsia="Calibri"/>
          <w:sz w:val="22"/>
          <w:szCs w:val="22"/>
          <w:lang w:val="fr-CH" w:eastAsia="en-US"/>
        </w:rPr>
      </w:pPr>
      <w:r w:rsidRPr="001B212C">
        <w:rPr>
          <w:rFonts w:eastAsia="Calibri"/>
          <w:sz w:val="22"/>
          <w:szCs w:val="22"/>
          <w:lang w:val="fr-CH" w:eastAsia="en-US"/>
        </w:rPr>
        <w:t xml:space="preserve">Si nécessaire, par exemple en voyage, un seul stylo prérempli peut être conservé à température ambiante jusqu'à </w:t>
      </w:r>
      <w:r>
        <w:rPr>
          <w:rFonts w:eastAsia="Calibri"/>
          <w:sz w:val="22"/>
          <w:szCs w:val="22"/>
          <w:lang w:val="fr-CH" w:eastAsia="en-US"/>
        </w:rPr>
        <w:t>28</w:t>
      </w:r>
      <w:r w:rsidRPr="001B212C">
        <w:rPr>
          <w:rFonts w:eastAsia="Calibri"/>
          <w:sz w:val="22"/>
          <w:szCs w:val="22"/>
          <w:lang w:val="fr-CH" w:eastAsia="en-US"/>
        </w:rPr>
        <w:t xml:space="preserve"> jours.</w:t>
      </w:r>
    </w:p>
    <w:p w:rsidR="00C82728" w:rsidRPr="00E05213" w:rsidRDefault="00C82728" w:rsidP="00C82728">
      <w:pPr>
        <w:keepNext/>
        <w:keepLines/>
        <w:widowControl w:val="0"/>
        <w:tabs>
          <w:tab w:val="left" w:pos="142"/>
        </w:tabs>
        <w:autoSpaceDE w:val="0"/>
        <w:autoSpaceDN w:val="0"/>
        <w:adjustRightInd w:val="0"/>
        <w:spacing w:after="170" w:line="288" w:lineRule="auto"/>
        <w:ind w:left="142" w:hanging="142"/>
        <w:textAlignment w:val="center"/>
        <w:rPr>
          <w:rFonts w:ascii="Interstate Light" w:hAnsi="Interstate Light" w:cs="Interstate Light"/>
          <w:color w:val="000000"/>
          <w:sz w:val="22"/>
          <w:szCs w:val="22"/>
        </w:rPr>
      </w:pPr>
    </w:p>
    <w:p w:rsidR="00C82728" w:rsidRPr="00E05213" w:rsidRDefault="00C82728" w:rsidP="00C82728">
      <w:pPr>
        <w:keepNext/>
        <w:keepLines/>
        <w:widowControl w:val="0"/>
        <w:tabs>
          <w:tab w:val="left" w:pos="142"/>
        </w:tabs>
        <w:autoSpaceDE w:val="0"/>
        <w:autoSpaceDN w:val="0"/>
        <w:adjustRightInd w:val="0"/>
        <w:spacing w:after="170" w:line="288" w:lineRule="auto"/>
        <w:ind w:left="142" w:hanging="142"/>
        <w:textAlignment w:val="center"/>
        <w:rPr>
          <w:rFonts w:ascii="Interstate Light" w:hAnsi="Interstate Light" w:cs="Interstate Light"/>
          <w:color w:val="000000"/>
          <w:sz w:val="22"/>
          <w:szCs w:val="22"/>
        </w:rPr>
      </w:pPr>
    </w:p>
    <w:p w:rsidR="00C82728" w:rsidRPr="00E05213" w:rsidRDefault="00C82728" w:rsidP="00C82728">
      <w:pPr>
        <w:keepNext/>
        <w:keepLines/>
        <w:widowControl w:val="0"/>
        <w:tabs>
          <w:tab w:val="left" w:pos="142"/>
        </w:tabs>
        <w:autoSpaceDE w:val="0"/>
        <w:autoSpaceDN w:val="0"/>
        <w:adjustRightInd w:val="0"/>
        <w:spacing w:after="170" w:line="288" w:lineRule="auto"/>
        <w:ind w:left="142" w:hanging="142"/>
        <w:textAlignment w:val="center"/>
        <w:rPr>
          <w:rFonts w:ascii="Interstate Light" w:hAnsi="Interstate Light" w:cs="Interstate Light"/>
          <w:color w:val="000000"/>
          <w:sz w:val="22"/>
          <w:szCs w:val="22"/>
        </w:rPr>
      </w:pPr>
    </w:p>
    <w:p w:rsidR="00C82728" w:rsidRPr="00E05213" w:rsidRDefault="00C82728" w:rsidP="00C82728">
      <w:pPr>
        <w:keepNext/>
        <w:keepLines/>
        <w:widowControl w:val="0"/>
        <w:tabs>
          <w:tab w:val="left" w:pos="142"/>
        </w:tabs>
        <w:autoSpaceDE w:val="0"/>
        <w:autoSpaceDN w:val="0"/>
        <w:adjustRightInd w:val="0"/>
        <w:spacing w:after="170" w:line="288" w:lineRule="auto"/>
        <w:ind w:left="142" w:hanging="142"/>
        <w:textAlignment w:val="center"/>
        <w:rPr>
          <w:rFonts w:ascii="Interstate Light" w:hAnsi="Interstate Light" w:cs="Interstate Light"/>
          <w:color w:val="000000"/>
          <w:sz w:val="22"/>
          <w:szCs w:val="22"/>
        </w:rPr>
      </w:pPr>
    </w:p>
    <w:p w:rsidR="00C82728" w:rsidRPr="00EC7E06" w:rsidRDefault="00C82728" w:rsidP="00C82728">
      <w:pPr>
        <w:keepNext/>
        <w:keepLines/>
        <w:widowControl w:val="0"/>
        <w:tabs>
          <w:tab w:val="left" w:pos="369"/>
        </w:tabs>
        <w:autoSpaceDE w:val="0"/>
        <w:autoSpaceDN w:val="0"/>
        <w:adjustRightInd w:val="0"/>
        <w:spacing w:after="170" w:line="320" w:lineRule="atLeast"/>
        <w:textAlignment w:val="center"/>
        <w:rPr>
          <w:sz w:val="22"/>
          <w:szCs w:val="22"/>
        </w:rPr>
      </w:pPr>
      <w:r w:rsidRPr="00EC7E06">
        <w:rPr>
          <w:b/>
          <w:bCs/>
          <w:sz w:val="22"/>
          <w:szCs w:val="22"/>
        </w:rPr>
        <w:t>Familiarisez-vous avec votre stylo prérempli Idacio</w:t>
      </w:r>
    </w:p>
    <w:tbl>
      <w:tblPr>
        <w:tblW w:w="0" w:type="auto"/>
        <w:tblLook w:val="04A0" w:firstRow="1" w:lastRow="0" w:firstColumn="1" w:lastColumn="0" w:noHBand="0" w:noVBand="1"/>
      </w:tblPr>
      <w:tblGrid>
        <w:gridCol w:w="1553"/>
        <w:gridCol w:w="2407"/>
        <w:gridCol w:w="713"/>
        <w:gridCol w:w="3230"/>
        <w:gridCol w:w="1169"/>
      </w:tblGrid>
      <w:tr w:rsidR="00C82728" w:rsidRPr="0053303E" w:rsidTr="009B5C13">
        <w:tc>
          <w:tcPr>
            <w:tcW w:w="1555" w:type="dxa"/>
            <w:shd w:val="clear" w:color="auto" w:fill="auto"/>
          </w:tcPr>
          <w:p w:rsidR="00C82728" w:rsidRPr="00862E73" w:rsidRDefault="00C82728" w:rsidP="009B5C13">
            <w:pPr>
              <w:keepNext/>
              <w:keepLines/>
              <w:widowControl w:val="0"/>
              <w:tabs>
                <w:tab w:val="left" w:pos="369"/>
              </w:tabs>
              <w:autoSpaceDE w:val="0"/>
              <w:autoSpaceDN w:val="0"/>
              <w:adjustRightInd w:val="0"/>
              <w:spacing w:after="170" w:line="320" w:lineRule="atLeast"/>
              <w:textAlignment w:val="center"/>
              <w:rPr>
                <w:rFonts w:eastAsia="Merck Sans Serif Ex Bold"/>
                <w:sz w:val="22"/>
                <w:szCs w:val="22"/>
                <w:lang w:val="en-US"/>
              </w:rPr>
            </w:pPr>
            <w:r w:rsidRPr="00862E73">
              <w:rPr>
                <w:rFonts w:eastAsia="Merck Sans Serif Ex Bold"/>
                <w:b/>
                <w:bCs/>
                <w:sz w:val="22"/>
                <w:szCs w:val="22"/>
                <w:lang w:val="en-US"/>
              </w:rPr>
              <w:t>Avant utilisation</w:t>
            </w:r>
          </w:p>
        </w:tc>
        <w:tc>
          <w:tcPr>
            <w:tcW w:w="2409" w:type="dxa"/>
            <w:shd w:val="clear" w:color="auto" w:fill="auto"/>
          </w:tcPr>
          <w:p w:rsidR="00C82728" w:rsidRPr="00862E73" w:rsidRDefault="00C82728" w:rsidP="009B5C13">
            <w:pPr>
              <w:keepNext/>
              <w:keepLines/>
              <w:widowControl w:val="0"/>
              <w:tabs>
                <w:tab w:val="left" w:pos="369"/>
              </w:tabs>
              <w:autoSpaceDE w:val="0"/>
              <w:autoSpaceDN w:val="0"/>
              <w:adjustRightInd w:val="0"/>
              <w:spacing w:after="161" w:line="200" w:lineRule="atLeast"/>
              <w:textAlignment w:val="center"/>
              <w:rPr>
                <w:rFonts w:eastAsia="Merck Sans Serif Light Italic"/>
                <w:color w:val="000000"/>
                <w:sz w:val="22"/>
                <w:szCs w:val="22"/>
              </w:rPr>
            </w:pPr>
            <w:r w:rsidRPr="00862E73">
              <w:rPr>
                <w:rFonts w:eastAsia="Calibri"/>
                <w:noProof/>
                <w:sz w:val="22"/>
                <w:szCs w:val="22"/>
              </w:rPr>
              <mc:AlternateContent>
                <mc:Choice Requires="wps">
                  <w:drawing>
                    <wp:anchor distT="0" distB="0" distL="114299" distR="114299" simplePos="0" relativeHeight="251669504" behindDoc="0" locked="0" layoutInCell="1" allowOverlap="1" wp14:anchorId="67E714A0" wp14:editId="270F3470">
                      <wp:simplePos x="0" y="0"/>
                      <wp:positionH relativeFrom="column">
                        <wp:posOffset>541019</wp:posOffset>
                      </wp:positionH>
                      <wp:positionV relativeFrom="paragraph">
                        <wp:posOffset>199390</wp:posOffset>
                      </wp:positionV>
                      <wp:extent cx="0" cy="264160"/>
                      <wp:effectExtent l="0" t="0" r="19050" b="254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41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AA76630" id="Straight Connector 453"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2.6pt,15.7pt" to="4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" strokecolor="windowText" strokeweight="1pt">
                      <v:stroke joinstyle="miter"/>
                      <o:lock v:ext="edit" shapetype="f"/>
                    </v:line>
                  </w:pict>
                </mc:Fallback>
              </mc:AlternateContent>
            </w:r>
            <w:r w:rsidRPr="00862E73">
              <w:rPr>
                <w:rFonts w:eastAsia="Merck Sans Serif Light Italic"/>
                <w:color w:val="000000"/>
                <w:sz w:val="22"/>
                <w:szCs w:val="22"/>
              </w:rPr>
              <w:t>Boîtier transparent de la seringue</w:t>
            </w:r>
          </w:p>
        </w:tc>
        <w:tc>
          <w:tcPr>
            <w:tcW w:w="5108" w:type="dxa"/>
            <w:gridSpan w:val="3"/>
            <w:shd w:val="clear" w:color="auto" w:fill="auto"/>
          </w:tcPr>
          <w:p w:rsidR="00C82728" w:rsidRPr="00862E73" w:rsidRDefault="00C82728" w:rsidP="009B5C13">
            <w:pPr>
              <w:keepNext/>
              <w:keepLines/>
              <w:widowControl w:val="0"/>
              <w:tabs>
                <w:tab w:val="left" w:pos="369"/>
              </w:tabs>
              <w:autoSpaceDE w:val="0"/>
              <w:autoSpaceDN w:val="0"/>
              <w:adjustRightInd w:val="0"/>
              <w:spacing w:after="161" w:line="200" w:lineRule="atLeast"/>
              <w:textAlignment w:val="center"/>
              <w:rPr>
                <w:rFonts w:eastAsia="Merck Sans Serif Light Italic"/>
                <w:color w:val="000000"/>
                <w:sz w:val="22"/>
                <w:szCs w:val="22"/>
              </w:rPr>
            </w:pPr>
            <w:r w:rsidRPr="00862E73">
              <w:rPr>
                <w:rFonts w:eastAsia="Merck Sans Serif Light Italic"/>
                <w:color w:val="000000"/>
                <w:sz w:val="22"/>
                <w:szCs w:val="22"/>
              </w:rPr>
              <w:t>Zone d’étiquetage</w:t>
            </w:r>
            <w:r w:rsidRPr="00862E73">
              <w:rPr>
                <w:rFonts w:eastAsia="Merck Sans Serif Light Italic"/>
                <w:color w:val="000000"/>
                <w:sz w:val="22"/>
                <w:szCs w:val="22"/>
              </w:rPr>
              <w:br/>
              <w:t>(Idacio, dosage, date d’expiration)</w:t>
            </w:r>
            <w:r w:rsidRPr="00862E73">
              <w:rPr>
                <w:rFonts w:eastAsia="Merck Sans Serif Light Italic"/>
                <w:noProof/>
                <w:color w:val="000000"/>
                <w:sz w:val="22"/>
                <w:szCs w:val="22"/>
                <w:lang w:eastAsia="fr-CH"/>
              </w:rPr>
              <w:t xml:space="preserve"> </w:t>
            </w:r>
          </w:p>
        </w:tc>
      </w:tr>
      <w:tr w:rsidR="00C82728" w:rsidRPr="0053303E" w:rsidTr="009B5C13">
        <w:trPr>
          <w:trHeight w:val="1842"/>
        </w:trPr>
        <w:tc>
          <w:tcPr>
            <w:tcW w:w="8074" w:type="dxa"/>
            <w:gridSpan w:val="4"/>
            <w:shd w:val="clear" w:color="auto" w:fill="auto"/>
          </w:tcPr>
          <w:p w:rsidR="00C82728" w:rsidRPr="003F340B" w:rsidRDefault="00C82728" w:rsidP="009B5C13">
            <w:pPr>
              <w:keepNext/>
              <w:keepLines/>
              <w:widowControl w:val="0"/>
              <w:tabs>
                <w:tab w:val="left" w:pos="369"/>
              </w:tabs>
              <w:autoSpaceDE w:val="0"/>
              <w:autoSpaceDN w:val="0"/>
              <w:adjustRightInd w:val="0"/>
              <w:spacing w:after="161" w:line="200" w:lineRule="atLeast"/>
              <w:textAlignment w:val="center"/>
              <w:rPr>
                <w:rFonts w:ascii="Calibri" w:eastAsia="Merck Sans Serif Light Italic" w:hAnsi="Calibri"/>
                <w:color w:val="000000"/>
                <w:sz w:val="22"/>
                <w:szCs w:val="22"/>
                <w:lang w:val="en-US"/>
              </w:rPr>
            </w:pPr>
            <w:r w:rsidRPr="003F340B">
              <w:rPr>
                <w:rFonts w:ascii="Calibri" w:eastAsia="Calibri" w:hAnsi="Calibri"/>
                <w:noProof/>
                <w:sz w:val="22"/>
                <w:szCs w:val="22"/>
              </w:rPr>
              <mc:AlternateContent>
                <mc:Choice Requires="wps">
                  <w:drawing>
                    <wp:anchor distT="0" distB="0" distL="114299" distR="114299" simplePos="0" relativeHeight="251667456" behindDoc="0" locked="0" layoutInCell="1" allowOverlap="1" wp14:anchorId="0D5B7F43" wp14:editId="0A2DE743">
                      <wp:simplePos x="0" y="0"/>
                      <wp:positionH relativeFrom="column">
                        <wp:posOffset>2293619</wp:posOffset>
                      </wp:positionH>
                      <wp:positionV relativeFrom="paragraph">
                        <wp:posOffset>48260</wp:posOffset>
                      </wp:positionV>
                      <wp:extent cx="0" cy="147320"/>
                      <wp:effectExtent l="0" t="0" r="19050" b="508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73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DFA58" id="Straight Connector 454"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6pt,3.8pt" to="18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" strokecolor="windowText" strokeweight="1pt">
                      <v:stroke joinstyle="miter"/>
                      <o:lock v:ext="edit" shapetype="f"/>
                    </v:lin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E0DB87A" wp14:editId="0F6AF092">
                      <wp:simplePos x="0" y="0"/>
                      <wp:positionH relativeFrom="margin">
                        <wp:posOffset>747395</wp:posOffset>
                      </wp:positionH>
                      <wp:positionV relativeFrom="paragraph">
                        <wp:posOffset>46355</wp:posOffset>
                      </wp:positionV>
                      <wp:extent cx="1551305" cy="4445"/>
                      <wp:effectExtent l="0" t="0" r="0" b="14605"/>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1305" cy="44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B4183" id="Straight Connector 455" o:spid="_x0000_s1026" style="position:absolute;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5pt,3.65pt" to="1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" strokecolor="windowText" strokeweight="1pt">
                      <v:stroke joinstyle="miter"/>
                      <o:lock v:ext="edit" shapetype="f"/>
                      <w10:wrap anchorx="margin"/>
                    </v:line>
                  </w:pict>
                </mc:Fallback>
              </mc:AlternateContent>
            </w:r>
            <w:r w:rsidRPr="003F340B">
              <w:rPr>
                <w:rFonts w:ascii="Calibri" w:eastAsia="Calibri" w:hAnsi="Calibri"/>
                <w:noProof/>
                <w:sz w:val="22"/>
                <w:szCs w:val="22"/>
              </w:rPr>
              <mc:AlternateContent>
                <mc:Choice Requires="wps">
                  <w:drawing>
                    <wp:anchor distT="0" distB="0" distL="114299" distR="114299" simplePos="0" relativeHeight="251666432" behindDoc="0" locked="0" layoutInCell="1" allowOverlap="1" wp14:anchorId="149BD920" wp14:editId="39E54A10">
                      <wp:simplePos x="0" y="0"/>
                      <wp:positionH relativeFrom="column">
                        <wp:posOffset>748029</wp:posOffset>
                      </wp:positionH>
                      <wp:positionV relativeFrom="paragraph">
                        <wp:posOffset>40005</wp:posOffset>
                      </wp:positionV>
                      <wp:extent cx="0" cy="147320"/>
                      <wp:effectExtent l="0" t="0" r="19050" b="5080"/>
                      <wp:wrapNone/>
                      <wp:docPr id="456"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73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5F678F" id="Straight Connector 456"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9pt,3.15pt" to="58.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" strokecolor="windowText" strokeweight="1pt">
                      <v:stroke joinstyle="miter"/>
                      <o:lock v:ext="edit" shapetype="f"/>
                    </v:lin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C570C73" wp14:editId="228559F1">
                      <wp:simplePos x="0" y="0"/>
                      <wp:positionH relativeFrom="column">
                        <wp:posOffset>2727325</wp:posOffset>
                      </wp:positionH>
                      <wp:positionV relativeFrom="paragraph">
                        <wp:posOffset>156210</wp:posOffset>
                      </wp:positionV>
                      <wp:extent cx="506730" cy="8890"/>
                      <wp:effectExtent l="0" t="0" r="0" b="0"/>
                      <wp:wrapNone/>
                      <wp:docPr id="236"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6730" cy="8890"/>
                              </a:xfrm>
                              <a:prstGeom prst="bentConnector3">
                                <a:avLst>
                                  <a:gd name="adj1" fmla="val 50000"/>
                                </a:avLst>
                              </a:prstGeom>
                              <a:noFill/>
                              <a:ln w="222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46878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57" o:spid="_x0000_s1026" type="#_x0000_t34" style="position:absolute;margin-left:214.75pt;margin-top:12.3pt;width:39.9pt;height:.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" strokeweight="1.75pt">
                      <v:stroke endarrow="block"/>
                    </v:shap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70D834EF" wp14:editId="3173B27B">
                      <wp:simplePos x="0" y="0"/>
                      <wp:positionH relativeFrom="column">
                        <wp:posOffset>4726305</wp:posOffset>
                      </wp:positionH>
                      <wp:positionV relativeFrom="paragraph">
                        <wp:posOffset>188595</wp:posOffset>
                      </wp:positionV>
                      <wp:extent cx="377190" cy="247015"/>
                      <wp:effectExtent l="0" t="0" r="0" b="0"/>
                      <wp:wrapNone/>
                      <wp:docPr id="232"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77190" cy="247015"/>
                              </a:xfrm>
                              <a:prstGeom prst="bentConnector3">
                                <a:avLst>
                                  <a:gd name="adj1" fmla="val 50000"/>
                                </a:avLst>
                              </a:prstGeom>
                              <a:noFill/>
                              <a:ln w="222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494263" id="Straight Arrow Connector 458" o:spid="_x0000_s1026" type="#_x0000_t34" style="position:absolute;margin-left:372.15pt;margin-top:14.85pt;width:29.7pt;height:19.4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" strokeweight="1.75pt">
                      <v:stroke endarrow="block"/>
                    </v:shap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E92E3B0" wp14:editId="2435A9F6">
                      <wp:simplePos x="0" y="0"/>
                      <wp:positionH relativeFrom="column">
                        <wp:posOffset>3865880</wp:posOffset>
                      </wp:positionH>
                      <wp:positionV relativeFrom="paragraph">
                        <wp:posOffset>916940</wp:posOffset>
                      </wp:positionV>
                      <wp:extent cx="481330" cy="0"/>
                      <wp:effectExtent l="0" t="0" r="0" b="0"/>
                      <wp:wrapNone/>
                      <wp:docPr id="231" name="Straight Arrow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1330" cy="0"/>
                              </a:xfrm>
                              <a:prstGeom prst="straightConnector1">
                                <a:avLst/>
                              </a:prstGeom>
                              <a:noFill/>
                              <a:ln w="222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2616502" id="_x0000_t32" coordsize="21600,21600" o:spt="32" o:oned="t" path="m,l21600,21600e" filled="f">
                      <v:path arrowok="t" fillok="f" o:connecttype="none"/>
                      <o:lock v:ext="edit" shapetype="t"/>
                    </v:shapetype>
                    <v:shape id="Straight Arrow Connector 459" o:spid="_x0000_s1026" type="#_x0000_t32" style="position:absolute;margin-left:304.4pt;margin-top:72.2pt;width:37.9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" strokeweight="1.75pt">
                      <v:stroke endarrow="block" joinstyle="miter"/>
                    </v:shap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39C5FFBC" wp14:editId="7BF0A011">
                      <wp:simplePos x="0" y="0"/>
                      <wp:positionH relativeFrom="column">
                        <wp:posOffset>1984375</wp:posOffset>
                      </wp:positionH>
                      <wp:positionV relativeFrom="paragraph">
                        <wp:posOffset>955675</wp:posOffset>
                      </wp:positionV>
                      <wp:extent cx="481330" cy="0"/>
                      <wp:effectExtent l="0" t="0" r="0" b="0"/>
                      <wp:wrapNone/>
                      <wp:docPr id="230"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1330" cy="0"/>
                              </a:xfrm>
                              <a:prstGeom prst="straightConnector1">
                                <a:avLst/>
                              </a:prstGeom>
                              <a:noFill/>
                              <a:ln w="222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8CF0BA" id="Straight Arrow Connector 460" o:spid="_x0000_s1026" type="#_x0000_t32" style="position:absolute;margin-left:156.25pt;margin-top:75.25pt;width:37.9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" strokeweight="1.75pt">
                      <v:stroke endarrow="block" joinstyle="miter"/>
                    </v:shape>
                  </w:pict>
                </mc:Fallback>
              </mc:AlternateContent>
            </w:r>
            <w:r w:rsidRPr="003F340B">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5939A509" wp14:editId="137D23A9">
                      <wp:simplePos x="0" y="0"/>
                      <wp:positionH relativeFrom="column">
                        <wp:posOffset>304800</wp:posOffset>
                      </wp:positionH>
                      <wp:positionV relativeFrom="paragraph">
                        <wp:posOffset>967105</wp:posOffset>
                      </wp:positionV>
                      <wp:extent cx="481330" cy="0"/>
                      <wp:effectExtent l="0" t="0" r="0" b="0"/>
                      <wp:wrapNone/>
                      <wp:docPr id="229" name="Straight Arrow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1330" cy="0"/>
                              </a:xfrm>
                              <a:prstGeom prst="straightConnector1">
                                <a:avLst/>
                              </a:prstGeom>
                              <a:noFill/>
                              <a:ln w="222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E025" id="Straight Arrow Connector 461" o:spid="_x0000_s1026" type="#_x0000_t32" style="position:absolute;margin-left:24pt;margin-top:76.15pt;width:37.9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" strokeweight="1.75pt">
                      <v:stroke endarrow="block" joinstyle="miter"/>
                    </v:shape>
                  </w:pict>
                </mc:Fallback>
              </mc:AlternateContent>
            </w:r>
            <w:r w:rsidRPr="003F340B">
              <w:rPr>
                <w:rFonts w:ascii="Calibri" w:eastAsia="Merck Sans Serif Light Italic" w:hAnsi="Calibri"/>
                <w:noProof/>
                <w:color w:val="000000"/>
                <w:sz w:val="22"/>
                <w:szCs w:val="22"/>
                <w:lang w:val="fr-CH" w:eastAsia="fr-CH"/>
              </w:rPr>
              <w:drawing>
                <wp:inline distT="0" distB="0" distL="0" distR="0" wp14:anchorId="42CDD89F" wp14:editId="6DFC1783">
                  <wp:extent cx="4886325" cy="1143000"/>
                  <wp:effectExtent l="0" t="0" r="0" b="0"/>
                  <wp:docPr id="6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1143000"/>
                          </a:xfrm>
                          <a:prstGeom prst="rect">
                            <a:avLst/>
                          </a:prstGeom>
                          <a:noFill/>
                          <a:ln>
                            <a:noFill/>
                          </a:ln>
                        </pic:spPr>
                      </pic:pic>
                    </a:graphicData>
                  </a:graphic>
                </wp:inline>
              </w:drawing>
            </w:r>
          </w:p>
        </w:tc>
        <w:tc>
          <w:tcPr>
            <w:tcW w:w="998" w:type="dxa"/>
            <w:shd w:val="clear" w:color="auto" w:fill="auto"/>
          </w:tcPr>
          <w:p w:rsidR="00C82728" w:rsidRPr="00A83074" w:rsidRDefault="00C82728" w:rsidP="009B5C13">
            <w:pPr>
              <w:keepNext/>
              <w:keepLines/>
              <w:widowControl w:val="0"/>
              <w:tabs>
                <w:tab w:val="left" w:pos="349"/>
              </w:tabs>
              <w:autoSpaceDE w:val="0"/>
              <w:autoSpaceDN w:val="0"/>
              <w:adjustRightInd w:val="0"/>
              <w:spacing w:line="200" w:lineRule="atLeast"/>
              <w:textAlignment w:val="center"/>
              <w:rPr>
                <w:rFonts w:eastAsia="Merck Sans Serif Light Italic"/>
                <w:color w:val="000000"/>
                <w:sz w:val="22"/>
                <w:szCs w:val="22"/>
                <w:lang w:val="en-US"/>
              </w:rPr>
            </w:pPr>
            <w:r w:rsidRPr="00A83074">
              <w:rPr>
                <w:rFonts w:eastAsia="Merck Sans Serif Light Italic"/>
                <w:color w:val="000000"/>
                <w:sz w:val="22"/>
                <w:szCs w:val="22"/>
                <w:lang w:val="en-US"/>
              </w:rPr>
              <w:t>Bouton d’injection</w:t>
            </w:r>
          </w:p>
          <w:p w:rsidR="00C82728" w:rsidRPr="00A83074" w:rsidRDefault="00C82728" w:rsidP="009B5C13">
            <w:pPr>
              <w:keepNext/>
              <w:keepLines/>
              <w:widowControl w:val="0"/>
              <w:tabs>
                <w:tab w:val="left" w:pos="369"/>
              </w:tabs>
              <w:autoSpaceDE w:val="0"/>
              <w:autoSpaceDN w:val="0"/>
              <w:adjustRightInd w:val="0"/>
              <w:spacing w:after="161" w:line="200" w:lineRule="atLeast"/>
              <w:textAlignment w:val="center"/>
              <w:rPr>
                <w:rFonts w:eastAsia="Merck Sans Serif Light Italic"/>
                <w:color w:val="000000"/>
                <w:sz w:val="22"/>
                <w:szCs w:val="22"/>
                <w:lang w:val="en-US"/>
              </w:rPr>
            </w:pPr>
          </w:p>
        </w:tc>
      </w:tr>
      <w:tr w:rsidR="00C82728" w:rsidRPr="0053303E" w:rsidTr="009B5C13">
        <w:tc>
          <w:tcPr>
            <w:tcW w:w="1555" w:type="dxa"/>
            <w:shd w:val="clear" w:color="auto" w:fill="auto"/>
          </w:tcPr>
          <w:p w:rsidR="00C82728" w:rsidRPr="00A83074" w:rsidRDefault="00C82728" w:rsidP="009B5C13">
            <w:pPr>
              <w:keepNext/>
              <w:keepLines/>
              <w:widowControl w:val="0"/>
              <w:tabs>
                <w:tab w:val="left" w:pos="369"/>
              </w:tabs>
              <w:autoSpaceDE w:val="0"/>
              <w:autoSpaceDN w:val="0"/>
              <w:adjustRightInd w:val="0"/>
              <w:spacing w:line="200" w:lineRule="atLeast"/>
              <w:jc w:val="center"/>
              <w:textAlignment w:val="center"/>
              <w:rPr>
                <w:rFonts w:eastAsia="Merck Sans Serif Light Italic"/>
                <w:color w:val="000000"/>
                <w:sz w:val="22"/>
                <w:szCs w:val="22"/>
                <w:lang w:val="en-US"/>
              </w:rPr>
            </w:pPr>
            <w:r w:rsidRPr="00A83074">
              <w:rPr>
                <w:rFonts w:eastAsia="Merck Sans Serif Light Italic"/>
                <w:color w:val="000000"/>
                <w:sz w:val="22"/>
                <w:szCs w:val="22"/>
                <w:lang w:val="en-US"/>
              </w:rPr>
              <w:t>Capuchon de l’aiguille</w:t>
            </w:r>
          </w:p>
        </w:tc>
        <w:tc>
          <w:tcPr>
            <w:tcW w:w="3123" w:type="dxa"/>
            <w:gridSpan w:val="2"/>
            <w:shd w:val="clear" w:color="auto" w:fill="auto"/>
          </w:tcPr>
          <w:p w:rsidR="00C82728" w:rsidRPr="00A83074" w:rsidRDefault="00C82728" w:rsidP="009B5C13">
            <w:pPr>
              <w:keepNext/>
              <w:keepLines/>
              <w:widowControl w:val="0"/>
              <w:tabs>
                <w:tab w:val="left" w:pos="369"/>
              </w:tabs>
              <w:autoSpaceDE w:val="0"/>
              <w:autoSpaceDN w:val="0"/>
              <w:adjustRightInd w:val="0"/>
              <w:spacing w:after="161" w:line="200" w:lineRule="atLeast"/>
              <w:textAlignment w:val="center"/>
              <w:rPr>
                <w:rFonts w:eastAsia="Merck Sans Serif Light Italic"/>
                <w:color w:val="000000"/>
                <w:sz w:val="22"/>
                <w:szCs w:val="22"/>
                <w:lang w:val="en-US"/>
              </w:rPr>
            </w:pPr>
            <w:r w:rsidRPr="003F340B">
              <w:rPr>
                <w:rFonts w:ascii="Calibri" w:eastAsia="Merck Sans Serif Light Italic" w:hAnsi="Calibri"/>
                <w:color w:val="000000"/>
                <w:sz w:val="22"/>
                <w:szCs w:val="22"/>
                <w:lang w:val="en-US"/>
              </w:rPr>
              <w:t xml:space="preserve">                    </w:t>
            </w:r>
            <w:r w:rsidRPr="00A83074">
              <w:rPr>
                <w:rFonts w:eastAsia="Merck Sans Serif Light Italic"/>
                <w:color w:val="000000"/>
                <w:sz w:val="22"/>
                <w:szCs w:val="22"/>
                <w:lang w:val="en-US"/>
              </w:rPr>
              <w:t>Piston de la seringue</w:t>
            </w:r>
          </w:p>
        </w:tc>
        <w:tc>
          <w:tcPr>
            <w:tcW w:w="4394" w:type="dxa"/>
            <w:gridSpan w:val="2"/>
            <w:shd w:val="clear" w:color="auto" w:fill="auto"/>
          </w:tcPr>
          <w:p w:rsidR="00C82728" w:rsidRPr="004E0B00" w:rsidRDefault="00C82728" w:rsidP="009B5C13">
            <w:pPr>
              <w:keepNext/>
              <w:keepLines/>
              <w:widowControl w:val="0"/>
              <w:tabs>
                <w:tab w:val="left" w:pos="369"/>
              </w:tabs>
              <w:autoSpaceDE w:val="0"/>
              <w:autoSpaceDN w:val="0"/>
              <w:adjustRightInd w:val="0"/>
              <w:spacing w:after="161" w:line="200" w:lineRule="atLeast"/>
              <w:jc w:val="center"/>
              <w:textAlignment w:val="center"/>
              <w:rPr>
                <w:rFonts w:eastAsia="Merck Sans Serif Light Italic"/>
                <w:color w:val="000000"/>
                <w:sz w:val="22"/>
                <w:szCs w:val="22"/>
                <w:lang w:val="en-US"/>
              </w:rPr>
            </w:pPr>
            <w:r w:rsidRPr="004E0B00">
              <w:rPr>
                <w:rFonts w:eastAsia="Merck Sans Serif Light Italic"/>
                <w:color w:val="000000"/>
                <w:sz w:val="22"/>
                <w:szCs w:val="22"/>
                <w:lang w:val="en-US"/>
              </w:rPr>
              <w:t>Corps de l’injecteur</w:t>
            </w:r>
          </w:p>
        </w:tc>
      </w:tr>
    </w:tbl>
    <w:p w:rsidR="00C82728" w:rsidRPr="0053303E" w:rsidRDefault="00C82728" w:rsidP="00C82728">
      <w:pPr>
        <w:keepNext/>
        <w:keepLines/>
        <w:widowControl w:val="0"/>
        <w:tabs>
          <w:tab w:val="left" w:pos="369"/>
          <w:tab w:val="left" w:pos="1580"/>
        </w:tabs>
        <w:autoSpaceDE w:val="0"/>
        <w:autoSpaceDN w:val="0"/>
        <w:adjustRightInd w:val="0"/>
        <w:spacing w:after="170" w:line="220" w:lineRule="atLeast"/>
        <w:textAlignment w:val="center"/>
        <w:rPr>
          <w:rFonts w:eastAsia="Merck Sans Serif"/>
          <w:b/>
          <w:bCs/>
          <w:szCs w:val="22"/>
          <w:lang w:val="en-US"/>
        </w:rPr>
      </w:pPr>
    </w:p>
    <w:tbl>
      <w:tblPr>
        <w:tblW w:w="0" w:type="auto"/>
        <w:tblLook w:val="04A0" w:firstRow="1" w:lastRow="0" w:firstColumn="1" w:lastColumn="0" w:noHBand="0" w:noVBand="1"/>
      </w:tblPr>
      <w:tblGrid>
        <w:gridCol w:w="2830"/>
        <w:gridCol w:w="190"/>
        <w:gridCol w:w="3496"/>
        <w:gridCol w:w="2546"/>
      </w:tblGrid>
      <w:tr w:rsidR="00C82728" w:rsidRPr="0053303E" w:rsidTr="009B5C13">
        <w:trPr>
          <w:trHeight w:val="1332"/>
        </w:trPr>
        <w:tc>
          <w:tcPr>
            <w:tcW w:w="3020" w:type="dxa"/>
            <w:gridSpan w:val="2"/>
            <w:shd w:val="clear" w:color="auto" w:fill="auto"/>
          </w:tcPr>
          <w:p w:rsidR="00C82728" w:rsidRPr="003F340B" w:rsidRDefault="00C82728" w:rsidP="009B5C13">
            <w:pPr>
              <w:keepNext/>
              <w:keepLines/>
              <w:widowControl w:val="0"/>
              <w:tabs>
                <w:tab w:val="left" w:pos="369"/>
              </w:tabs>
              <w:autoSpaceDE w:val="0"/>
              <w:autoSpaceDN w:val="0"/>
              <w:adjustRightInd w:val="0"/>
              <w:spacing w:after="170" w:line="320" w:lineRule="atLeast"/>
              <w:textAlignment w:val="center"/>
              <w:rPr>
                <w:rFonts w:ascii="Calibri" w:eastAsia="Merck Sans Serif Ex Bold" w:hAnsi="Calibri"/>
                <w:sz w:val="22"/>
                <w:szCs w:val="22"/>
                <w:lang w:val="en-US"/>
              </w:rPr>
            </w:pPr>
            <w:r w:rsidRPr="003F340B">
              <w:rPr>
                <w:rFonts w:ascii="Calibri" w:eastAsia="Merck Sans Serif Ex Bold" w:hAnsi="Calibri"/>
                <w:b/>
                <w:bCs/>
                <w:sz w:val="22"/>
                <w:szCs w:val="22"/>
                <w:lang w:val="en-US"/>
              </w:rPr>
              <w:t>A</w:t>
            </w:r>
            <w:r>
              <w:rPr>
                <w:rFonts w:ascii="Calibri" w:eastAsia="Merck Sans Serif Ex Bold" w:hAnsi="Calibri"/>
                <w:b/>
                <w:bCs/>
                <w:sz w:val="22"/>
                <w:szCs w:val="22"/>
                <w:lang w:val="en-US"/>
              </w:rPr>
              <w:t>près utilisation</w:t>
            </w:r>
          </w:p>
        </w:tc>
        <w:tc>
          <w:tcPr>
            <w:tcW w:w="3496" w:type="dxa"/>
            <w:shd w:val="clear" w:color="auto" w:fill="auto"/>
          </w:tcPr>
          <w:p w:rsidR="00C82728" w:rsidRPr="003F340B" w:rsidRDefault="00C82728" w:rsidP="009B5C13">
            <w:pPr>
              <w:keepNext/>
              <w:keepLines/>
              <w:widowControl w:val="0"/>
              <w:tabs>
                <w:tab w:val="left" w:pos="369"/>
                <w:tab w:val="left" w:pos="1580"/>
              </w:tabs>
              <w:autoSpaceDE w:val="0"/>
              <w:autoSpaceDN w:val="0"/>
              <w:adjustRightInd w:val="0"/>
              <w:spacing w:after="170" w:line="220" w:lineRule="atLeast"/>
              <w:jc w:val="center"/>
              <w:textAlignment w:val="center"/>
              <w:rPr>
                <w:rFonts w:ascii="Calibri" w:eastAsia="Merck Sans Serif" w:hAnsi="Calibri"/>
                <w:b/>
                <w:bCs/>
                <w:sz w:val="22"/>
                <w:szCs w:val="22"/>
                <w:lang w:val="en-US"/>
              </w:rPr>
            </w:pPr>
            <w:r w:rsidRPr="003F340B">
              <w:rPr>
                <w:rFonts w:ascii="Calibri" w:eastAsia="Merck Sans Serif" w:hAnsi="Calibri"/>
                <w:noProof/>
                <w:sz w:val="22"/>
                <w:szCs w:val="22"/>
                <w:lang w:val="fr-CH" w:eastAsia="fr-CH"/>
              </w:rPr>
              <w:drawing>
                <wp:inline distT="0" distB="0" distL="0" distR="0" wp14:anchorId="7B1EEEED" wp14:editId="6CC1017E">
                  <wp:extent cx="1066800" cy="914400"/>
                  <wp:effectExtent l="0" t="0" r="0" b="0"/>
                  <wp:docPr id="6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p>
        </w:tc>
        <w:tc>
          <w:tcPr>
            <w:tcW w:w="2546" w:type="dxa"/>
            <w:shd w:val="clear" w:color="auto" w:fill="auto"/>
          </w:tcPr>
          <w:p w:rsidR="00C82728" w:rsidRPr="003F340B" w:rsidRDefault="00C82728" w:rsidP="009B5C13">
            <w:pPr>
              <w:keepNext/>
              <w:keepLines/>
              <w:widowControl w:val="0"/>
              <w:tabs>
                <w:tab w:val="left" w:pos="369"/>
              </w:tabs>
              <w:autoSpaceDE w:val="0"/>
              <w:autoSpaceDN w:val="0"/>
              <w:adjustRightInd w:val="0"/>
              <w:spacing w:line="200" w:lineRule="atLeast"/>
              <w:jc w:val="center"/>
              <w:textAlignment w:val="center"/>
              <w:rPr>
                <w:rFonts w:ascii="Calibri" w:eastAsia="Merck Sans Serif Light Italic" w:hAnsi="Calibri"/>
                <w:sz w:val="22"/>
                <w:szCs w:val="22"/>
                <w:lang w:val="en-US"/>
              </w:rPr>
            </w:pPr>
          </w:p>
          <w:p w:rsidR="00C82728" w:rsidRPr="003F340B" w:rsidRDefault="00C82728" w:rsidP="009B5C13">
            <w:pPr>
              <w:keepNext/>
              <w:keepLines/>
              <w:widowControl w:val="0"/>
              <w:tabs>
                <w:tab w:val="left" w:pos="369"/>
              </w:tabs>
              <w:autoSpaceDE w:val="0"/>
              <w:autoSpaceDN w:val="0"/>
              <w:adjustRightInd w:val="0"/>
              <w:spacing w:line="200" w:lineRule="atLeast"/>
              <w:jc w:val="center"/>
              <w:textAlignment w:val="center"/>
              <w:rPr>
                <w:rFonts w:ascii="Calibri" w:eastAsia="Merck Sans Serif Light Italic" w:hAnsi="Calibri"/>
                <w:sz w:val="22"/>
                <w:szCs w:val="22"/>
                <w:lang w:val="en-US"/>
              </w:rPr>
            </w:pPr>
            <w:r w:rsidRPr="003F340B">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363214E" wp14:editId="4D0181C8">
                      <wp:simplePos x="0" y="0"/>
                      <wp:positionH relativeFrom="column">
                        <wp:posOffset>-748030</wp:posOffset>
                      </wp:positionH>
                      <wp:positionV relativeFrom="paragraph">
                        <wp:posOffset>220980</wp:posOffset>
                      </wp:positionV>
                      <wp:extent cx="629285" cy="68580"/>
                      <wp:effectExtent l="38100" t="0" r="0" b="64770"/>
                      <wp:wrapNone/>
                      <wp:docPr id="462" name="Straight Arrow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9285" cy="6858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D3655" id="Straight Arrow Connector 462" o:spid="_x0000_s1026" type="#_x0000_t32" style="position:absolute;margin-left:-58.9pt;margin-top:17.4pt;width:49.55pt;height:5.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" strokecolor="windowText" strokeweight="1.75pt">
                      <v:stroke endarrow="block" joinstyle="miter"/>
                      <o:lock v:ext="edit" shapetype="f"/>
                    </v:shape>
                  </w:pict>
                </mc:Fallback>
              </mc:AlternateContent>
            </w:r>
          </w:p>
          <w:p w:rsidR="00C82728" w:rsidRPr="003F340B" w:rsidRDefault="00C82728" w:rsidP="009B5C13">
            <w:pPr>
              <w:keepNext/>
              <w:keepLines/>
              <w:widowControl w:val="0"/>
              <w:tabs>
                <w:tab w:val="left" w:pos="369"/>
              </w:tabs>
              <w:autoSpaceDE w:val="0"/>
              <w:autoSpaceDN w:val="0"/>
              <w:adjustRightInd w:val="0"/>
              <w:spacing w:line="200" w:lineRule="atLeast"/>
              <w:textAlignment w:val="center"/>
              <w:rPr>
                <w:rFonts w:ascii="Calibri" w:eastAsia="Merck Sans Serif Light Italic" w:hAnsi="Calibri"/>
                <w:sz w:val="22"/>
                <w:szCs w:val="22"/>
                <w:lang w:val="en-US"/>
              </w:rPr>
            </w:pPr>
            <w:r w:rsidRPr="00336D10">
              <w:rPr>
                <w:rFonts w:eastAsia="Merck Sans Serif Light Italic"/>
                <w:sz w:val="22"/>
                <w:szCs w:val="22"/>
                <w:lang w:val="en-US"/>
              </w:rPr>
              <w:t>Capuchon de l’aiguille</w:t>
            </w:r>
          </w:p>
        </w:tc>
      </w:tr>
      <w:tr w:rsidR="00C82728" w:rsidRPr="0053303E" w:rsidTr="009B5C13">
        <w:tc>
          <w:tcPr>
            <w:tcW w:w="9062" w:type="dxa"/>
            <w:gridSpan w:val="4"/>
            <w:shd w:val="clear" w:color="auto" w:fill="auto"/>
          </w:tcPr>
          <w:p w:rsidR="00C82728" w:rsidRPr="00336D10" w:rsidRDefault="00C82728" w:rsidP="009B5C13">
            <w:pPr>
              <w:keepNext/>
              <w:keepLines/>
              <w:widowControl w:val="0"/>
              <w:tabs>
                <w:tab w:val="left" w:pos="369"/>
              </w:tabs>
              <w:autoSpaceDE w:val="0"/>
              <w:autoSpaceDN w:val="0"/>
              <w:adjustRightInd w:val="0"/>
              <w:spacing w:after="161" w:line="200" w:lineRule="atLeast"/>
              <w:textAlignment w:val="center"/>
              <w:rPr>
                <w:rFonts w:eastAsia="Merck Sans Serif Light Italic"/>
                <w:sz w:val="22"/>
                <w:szCs w:val="22"/>
                <w:lang w:val="en-US"/>
              </w:rPr>
            </w:pPr>
            <w:r>
              <w:rPr>
                <w:rFonts w:eastAsia="Merck Sans Serif Light Italic"/>
                <w:sz w:val="22"/>
                <w:szCs w:val="22"/>
                <w:lang w:val="en-US"/>
              </w:rPr>
              <w:t>Aiguille</w:t>
            </w:r>
          </w:p>
        </w:tc>
      </w:tr>
      <w:tr w:rsidR="00C82728" w:rsidRPr="0053303E" w:rsidTr="009B5C13">
        <w:tc>
          <w:tcPr>
            <w:tcW w:w="9062" w:type="dxa"/>
            <w:gridSpan w:val="4"/>
            <w:shd w:val="clear" w:color="auto" w:fill="auto"/>
          </w:tcPr>
          <w:p w:rsidR="00C82728" w:rsidRPr="003F340B" w:rsidRDefault="00C82728" w:rsidP="009B5C13">
            <w:pPr>
              <w:keepNext/>
              <w:keepLines/>
              <w:widowControl w:val="0"/>
              <w:tabs>
                <w:tab w:val="left" w:pos="369"/>
              </w:tabs>
              <w:autoSpaceDE w:val="0"/>
              <w:autoSpaceDN w:val="0"/>
              <w:adjustRightInd w:val="0"/>
              <w:spacing w:after="161" w:line="200" w:lineRule="atLeast"/>
              <w:textAlignment w:val="center"/>
              <w:rPr>
                <w:rFonts w:ascii="Calibri" w:eastAsia="Merck Sans Serif Light Italic" w:hAnsi="Calibri"/>
                <w:sz w:val="22"/>
                <w:szCs w:val="22"/>
                <w:lang w:val="en-US"/>
              </w:rPr>
            </w:pPr>
            <w:r w:rsidRPr="003F340B">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DDCA455" wp14:editId="24992015">
                      <wp:simplePos x="0" y="0"/>
                      <wp:positionH relativeFrom="column">
                        <wp:posOffset>290830</wp:posOffset>
                      </wp:positionH>
                      <wp:positionV relativeFrom="paragraph">
                        <wp:posOffset>-113030</wp:posOffset>
                      </wp:positionV>
                      <wp:extent cx="229870" cy="546100"/>
                      <wp:effectExtent l="0" t="0" r="36830" b="44450"/>
                      <wp:wrapNone/>
                      <wp:docPr id="463" name="Straight Arrow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870" cy="54610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138F8F" id="Straight Arrow Connector 463" o:spid="_x0000_s1026" type="#_x0000_t32" style="position:absolute;margin-left:22.9pt;margin-top:-8.9pt;width:18.1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" strokecolor="windowText" strokeweight="1.75pt">
                      <v:stroke endarrow="block" joinstyle="miter"/>
                      <o:lock v:ext="edit" shapetype="f"/>
                    </v:shape>
                  </w:pict>
                </mc:Fallback>
              </mc:AlternateContent>
            </w:r>
            <w:r w:rsidRPr="003F340B">
              <w:rPr>
                <w:rFonts w:ascii="Calibri" w:eastAsia="Calibri" w:hAnsi="Calibri"/>
                <w:noProof/>
                <w:sz w:val="22"/>
                <w:szCs w:val="22"/>
              </w:rPr>
              <mc:AlternateContent>
                <mc:Choice Requires="wps">
                  <w:drawing>
                    <wp:anchor distT="0" distB="0" distL="114299" distR="114299" simplePos="0" relativeHeight="251673600" behindDoc="0" locked="0" layoutInCell="1" allowOverlap="1" wp14:anchorId="217078E2" wp14:editId="72DA32DE">
                      <wp:simplePos x="0" y="0"/>
                      <wp:positionH relativeFrom="column">
                        <wp:posOffset>2080894</wp:posOffset>
                      </wp:positionH>
                      <wp:positionV relativeFrom="paragraph">
                        <wp:posOffset>511810</wp:posOffset>
                      </wp:positionV>
                      <wp:extent cx="0" cy="481330"/>
                      <wp:effectExtent l="76200" t="38100" r="38100" b="0"/>
                      <wp:wrapNone/>
                      <wp:docPr id="228"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133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617EE5" id="Straight Arrow Connector 55" o:spid="_x0000_s1026" type="#_x0000_t32" style="position:absolute;margin-left:163.85pt;margin-top:40.3pt;width:0;height:37.9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" strokecolor="windowText" strokeweight="1.75pt">
                      <v:stroke endarrow="block" joinstyle="miter"/>
                      <o:lock v:ext="edit" shapetype="f"/>
                    </v:shape>
                  </w:pict>
                </mc:Fallback>
              </mc:AlternateContent>
            </w:r>
            <w:r w:rsidRPr="003F340B">
              <w:rPr>
                <w:rFonts w:ascii="Calibri" w:eastAsia="Calibri" w:hAnsi="Calibri"/>
                <w:noProof/>
                <w:sz w:val="22"/>
                <w:szCs w:val="22"/>
              </w:rPr>
              <mc:AlternateContent>
                <mc:Choice Requires="wps">
                  <w:drawing>
                    <wp:anchor distT="0" distB="0" distL="114299" distR="114299" simplePos="0" relativeHeight="251672576" behindDoc="0" locked="0" layoutInCell="1" allowOverlap="1" wp14:anchorId="37DE5467" wp14:editId="6758C0AB">
                      <wp:simplePos x="0" y="0"/>
                      <wp:positionH relativeFrom="column">
                        <wp:posOffset>229234</wp:posOffset>
                      </wp:positionH>
                      <wp:positionV relativeFrom="paragraph">
                        <wp:posOffset>514985</wp:posOffset>
                      </wp:positionV>
                      <wp:extent cx="0" cy="481330"/>
                      <wp:effectExtent l="76200" t="38100" r="38100" b="0"/>
                      <wp:wrapNone/>
                      <wp:docPr id="226"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133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E577A7" id="Straight Arrow Connector 54" o:spid="_x0000_s1026" type="#_x0000_t32" style="position:absolute;margin-left:18.05pt;margin-top:40.55pt;width:0;height:37.9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" strokecolor="windowText" strokeweight="1.75pt">
                      <v:stroke endarrow="block" joinstyle="miter"/>
                      <o:lock v:ext="edit" shapetype="f"/>
                    </v:shape>
                  </w:pict>
                </mc:Fallback>
              </mc:AlternateContent>
            </w:r>
            <w:r w:rsidRPr="003F340B">
              <w:rPr>
                <w:rFonts w:ascii="Calibri" w:eastAsia="Merck Sans Serif Light Italic" w:hAnsi="Calibri"/>
                <w:noProof/>
                <w:sz w:val="22"/>
                <w:szCs w:val="22"/>
                <w:lang w:val="fr-CH" w:eastAsia="fr-CH"/>
              </w:rPr>
              <w:drawing>
                <wp:inline distT="0" distB="0" distL="0" distR="0" wp14:anchorId="52E44460" wp14:editId="1A1FF211">
                  <wp:extent cx="4933950" cy="895350"/>
                  <wp:effectExtent l="0" t="0" r="0" b="0"/>
                  <wp:docPr id="6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0" cy="895350"/>
                          </a:xfrm>
                          <a:prstGeom prst="rect">
                            <a:avLst/>
                          </a:prstGeom>
                          <a:noFill/>
                          <a:ln>
                            <a:noFill/>
                          </a:ln>
                        </pic:spPr>
                      </pic:pic>
                    </a:graphicData>
                  </a:graphic>
                </wp:inline>
              </w:drawing>
            </w:r>
          </w:p>
        </w:tc>
      </w:tr>
      <w:tr w:rsidR="00C82728" w:rsidRPr="0053303E" w:rsidTr="009B5C13">
        <w:tc>
          <w:tcPr>
            <w:tcW w:w="2830" w:type="dxa"/>
            <w:shd w:val="clear" w:color="auto" w:fill="auto"/>
          </w:tcPr>
          <w:p w:rsidR="00C82728" w:rsidRPr="00856140" w:rsidRDefault="00C82728" w:rsidP="009B5C13">
            <w:pPr>
              <w:keepNext/>
              <w:keepLines/>
              <w:widowControl w:val="0"/>
              <w:tabs>
                <w:tab w:val="left" w:pos="369"/>
              </w:tabs>
              <w:autoSpaceDE w:val="0"/>
              <w:autoSpaceDN w:val="0"/>
              <w:adjustRightInd w:val="0"/>
              <w:spacing w:line="200" w:lineRule="atLeast"/>
              <w:textAlignment w:val="center"/>
              <w:rPr>
                <w:rFonts w:eastAsia="Merck Sans Serif Light Italic"/>
                <w:sz w:val="22"/>
                <w:szCs w:val="22"/>
                <w:lang w:val="en-US"/>
              </w:rPr>
            </w:pPr>
            <w:r w:rsidRPr="00856140">
              <w:rPr>
                <w:rFonts w:eastAsia="Merck Sans Serif Light Italic"/>
                <w:sz w:val="22"/>
                <w:szCs w:val="22"/>
                <w:lang w:val="en-US"/>
              </w:rPr>
              <w:t>Dispositif de sécurité</w:t>
            </w:r>
            <w:r>
              <w:rPr>
                <w:rFonts w:eastAsia="Merck Sans Serif Light Italic"/>
                <w:sz w:val="22"/>
                <w:szCs w:val="22"/>
                <w:lang w:val="en-US"/>
              </w:rPr>
              <w:t xml:space="preserve"> prolongé</w:t>
            </w:r>
          </w:p>
        </w:tc>
        <w:tc>
          <w:tcPr>
            <w:tcW w:w="6232" w:type="dxa"/>
            <w:gridSpan w:val="3"/>
            <w:shd w:val="clear" w:color="auto" w:fill="auto"/>
          </w:tcPr>
          <w:p w:rsidR="00C82728" w:rsidRPr="00336D10" w:rsidRDefault="00C82728" w:rsidP="009B5C13">
            <w:pPr>
              <w:keepNext/>
              <w:keepLines/>
              <w:widowControl w:val="0"/>
              <w:tabs>
                <w:tab w:val="left" w:pos="369"/>
              </w:tabs>
              <w:autoSpaceDE w:val="0"/>
              <w:autoSpaceDN w:val="0"/>
              <w:adjustRightInd w:val="0"/>
              <w:spacing w:after="161" w:line="200" w:lineRule="atLeast"/>
              <w:textAlignment w:val="center"/>
              <w:rPr>
                <w:rFonts w:ascii="Calibri" w:eastAsia="Merck Sans Serif Light Italic" w:hAnsi="Calibri"/>
                <w:sz w:val="22"/>
                <w:szCs w:val="22"/>
              </w:rPr>
            </w:pPr>
            <w:r w:rsidRPr="00336D10">
              <w:rPr>
                <w:rFonts w:eastAsia="Merck Sans Serif Light Italic"/>
                <w:color w:val="000000"/>
                <w:sz w:val="22"/>
                <w:szCs w:val="22"/>
              </w:rPr>
              <w:t>Position finale du piston de la seringue</w:t>
            </w:r>
          </w:p>
        </w:tc>
      </w:tr>
    </w:tbl>
    <w:p w:rsidR="00C82728" w:rsidRPr="00EC7E06" w:rsidRDefault="00C82728" w:rsidP="00C82728">
      <w:pPr>
        <w:keepNext/>
        <w:keepLines/>
        <w:widowControl w:val="0"/>
        <w:tabs>
          <w:tab w:val="left" w:pos="369"/>
          <w:tab w:val="left" w:pos="1580"/>
        </w:tabs>
        <w:autoSpaceDE w:val="0"/>
        <w:autoSpaceDN w:val="0"/>
        <w:adjustRightInd w:val="0"/>
        <w:spacing w:after="170" w:line="220" w:lineRule="atLeast"/>
        <w:textAlignment w:val="center"/>
        <w:rPr>
          <w:rFonts w:ascii="Merck Sans Serif VOL5 XBold" w:eastAsia="Merck Sans Serif" w:hAnsi="Merck Sans Serif VOL5 XBold" w:cs="Merck Sans Serif VOL5 XBold"/>
          <w:b/>
          <w:bCs/>
          <w:sz w:val="22"/>
          <w:szCs w:val="22"/>
        </w:rPr>
      </w:pPr>
    </w:p>
    <w:p w:rsidR="00C82728" w:rsidRPr="00336D10" w:rsidRDefault="00C82728" w:rsidP="00C82728">
      <w:pPr>
        <w:keepNext/>
        <w:keepLines/>
        <w:widowControl w:val="0"/>
        <w:tabs>
          <w:tab w:val="left" w:pos="369"/>
          <w:tab w:val="left" w:pos="1580"/>
        </w:tabs>
        <w:autoSpaceDE w:val="0"/>
        <w:autoSpaceDN w:val="0"/>
        <w:adjustRightInd w:val="0"/>
        <w:spacing w:after="170" w:line="220" w:lineRule="atLeast"/>
        <w:textAlignment w:val="center"/>
        <w:rPr>
          <w:rFonts w:eastAsia="Merck Sans Serif"/>
          <w:b/>
          <w:bCs/>
          <w:szCs w:val="22"/>
        </w:rPr>
      </w:pPr>
    </w:p>
    <w:p w:rsidR="00C82728" w:rsidRDefault="00C82728" w:rsidP="00C82728">
      <w:pPr>
        <w:keepNext/>
        <w:keepLines/>
        <w:widowControl w:val="0"/>
        <w:tabs>
          <w:tab w:val="left" w:pos="369"/>
          <w:tab w:val="left" w:pos="1580"/>
        </w:tabs>
        <w:autoSpaceDE w:val="0"/>
        <w:autoSpaceDN w:val="0"/>
        <w:adjustRightInd w:val="0"/>
        <w:spacing w:after="120" w:line="0" w:lineRule="atLeast"/>
        <w:textAlignment w:val="center"/>
        <w:rPr>
          <w:b/>
          <w:bCs/>
          <w:sz w:val="22"/>
          <w:szCs w:val="22"/>
        </w:rPr>
      </w:pPr>
      <w:r w:rsidRPr="002F41BB">
        <w:rPr>
          <w:b/>
          <w:bCs/>
          <w:sz w:val="22"/>
          <w:szCs w:val="22"/>
        </w:rPr>
        <w:t>Etape 1 Préparez votre injection</w:t>
      </w:r>
    </w:p>
    <w:p w:rsidR="00C82728" w:rsidRPr="002F41BB" w:rsidRDefault="00C82728" w:rsidP="00C82728">
      <w:pPr>
        <w:keepNext/>
        <w:keepLines/>
        <w:widowControl w:val="0"/>
        <w:tabs>
          <w:tab w:val="left" w:pos="369"/>
          <w:tab w:val="left" w:pos="1580"/>
        </w:tabs>
        <w:autoSpaceDE w:val="0"/>
        <w:autoSpaceDN w:val="0"/>
        <w:adjustRightInd w:val="0"/>
        <w:spacing w:after="120" w:line="0" w:lineRule="atLeast"/>
        <w:textAlignment w:val="center"/>
        <w:rPr>
          <w:b/>
          <w:bCs/>
          <w:sz w:val="22"/>
          <w:szCs w:val="22"/>
        </w:rPr>
      </w:pPr>
    </w:p>
    <w:p w:rsidR="00C82728" w:rsidRPr="00EC7E06" w:rsidRDefault="00C82728" w:rsidP="00C82728">
      <w:pPr>
        <w:keepNext/>
        <w:keepLines/>
        <w:widowControl w:val="0"/>
        <w:tabs>
          <w:tab w:val="left" w:pos="369"/>
          <w:tab w:val="left" w:pos="1580"/>
        </w:tabs>
        <w:autoSpaceDE w:val="0"/>
        <w:autoSpaceDN w:val="0"/>
        <w:adjustRightInd w:val="0"/>
        <w:spacing w:before="283" w:after="170" w:line="220" w:lineRule="atLeast"/>
        <w:textAlignment w:val="center"/>
        <w:rPr>
          <w:rFonts w:eastAsia="Merck Sans Serif"/>
          <w:sz w:val="22"/>
          <w:szCs w:val="22"/>
        </w:rPr>
      </w:pPr>
      <w:r w:rsidRPr="00EC7E06">
        <w:rPr>
          <w:sz w:val="22"/>
          <w:szCs w:val="22"/>
        </w:rPr>
        <w:t>Chaque boîte de stylos préremplis Idacio est livrée avec deux</w:t>
      </w:r>
      <w:r>
        <w:rPr>
          <w:sz w:val="22"/>
          <w:szCs w:val="22"/>
        </w:rPr>
        <w:t xml:space="preserve"> ou six</w:t>
      </w:r>
      <w:r w:rsidRPr="00EC7E06">
        <w:rPr>
          <w:sz w:val="22"/>
          <w:szCs w:val="22"/>
        </w:rPr>
        <w:t xml:space="preserve"> stylos.</w:t>
      </w:r>
    </w:p>
    <w:p w:rsidR="00C82728" w:rsidRPr="00EC7E06" w:rsidRDefault="00C82728" w:rsidP="00C82728">
      <w:pPr>
        <w:keepNext/>
        <w:keepLines/>
        <w:widowControl w:val="0"/>
        <w:tabs>
          <w:tab w:val="left" w:pos="369"/>
        </w:tabs>
        <w:autoSpaceDE w:val="0"/>
        <w:autoSpaceDN w:val="0"/>
        <w:adjustRightInd w:val="0"/>
        <w:spacing w:after="57" w:line="288" w:lineRule="auto"/>
        <w:textAlignment w:val="center"/>
        <w:rPr>
          <w:rFonts w:eastAsia="Merck Sans Serif"/>
          <w:sz w:val="22"/>
          <w:szCs w:val="22"/>
        </w:rPr>
      </w:pPr>
      <w:r w:rsidRPr="00EC7E06">
        <w:rPr>
          <w:b/>
          <w:sz w:val="22"/>
          <w:szCs w:val="22"/>
        </w:rPr>
        <w:t>1.1</w:t>
      </w:r>
      <w:r w:rsidRPr="00EC7E06">
        <w:rPr>
          <w:sz w:val="22"/>
          <w:szCs w:val="22"/>
        </w:rPr>
        <w:t xml:space="preserve"> Préparez une surface plane propre, par exemple une table ou un plan de travail, dans un endroit bien éclairé.</w:t>
      </w:r>
    </w:p>
    <w:p w:rsidR="00C82728" w:rsidRPr="00EC7E06" w:rsidRDefault="00C82728" w:rsidP="00C82728">
      <w:pPr>
        <w:keepNext/>
        <w:keepLines/>
        <w:widowControl w:val="0"/>
        <w:tabs>
          <w:tab w:val="left" w:pos="369"/>
        </w:tabs>
        <w:autoSpaceDE w:val="0"/>
        <w:autoSpaceDN w:val="0"/>
        <w:adjustRightInd w:val="0"/>
        <w:spacing w:after="57" w:line="288" w:lineRule="auto"/>
        <w:textAlignment w:val="center"/>
        <w:rPr>
          <w:sz w:val="22"/>
          <w:szCs w:val="22"/>
        </w:rPr>
      </w:pPr>
      <w:r w:rsidRPr="00EC7E06">
        <w:rPr>
          <w:b/>
          <w:bCs/>
          <w:sz w:val="22"/>
          <w:szCs w:val="22"/>
        </w:rPr>
        <w:t xml:space="preserve">1.2 </w:t>
      </w:r>
      <w:r w:rsidRPr="00EC7E06">
        <w:rPr>
          <w:sz w:val="22"/>
          <w:szCs w:val="22"/>
        </w:rPr>
        <w:t>Il vous faudra également (Figure A)</w:t>
      </w:r>
      <w:r>
        <w:rPr>
          <w:sz w:val="22"/>
          <w:szCs w:val="22"/>
        </w:rPr>
        <w:t xml:space="preserve"> </w:t>
      </w:r>
      <w:r w:rsidRPr="00EC7E06">
        <w:rPr>
          <w:sz w:val="22"/>
          <w:szCs w:val="22"/>
        </w:rPr>
        <w:t xml:space="preserve">: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fr-CH"/>
        </w:rPr>
      </w:pPr>
      <w:r w:rsidRPr="001B212C">
        <w:rPr>
          <w:rFonts w:eastAsia="Calibri"/>
          <w:sz w:val="22"/>
          <w:szCs w:val="20"/>
          <w:lang w:val="fr-CH"/>
        </w:rPr>
        <w:t>un tampon d'alcool (inclus dans la boîte)</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fr-CH"/>
        </w:rPr>
      </w:pPr>
      <w:r w:rsidRPr="001B212C">
        <w:rPr>
          <w:rFonts w:eastAsia="Calibri"/>
          <w:sz w:val="22"/>
          <w:szCs w:val="20"/>
          <w:lang w:val="fr-CH"/>
        </w:rPr>
        <w:t>un tampon de coton ou de gaze, et</w:t>
      </w:r>
    </w:p>
    <w:p w:rsidR="00C82728" w:rsidRDefault="00C82728" w:rsidP="00C82728">
      <w:pPr>
        <w:keepNext/>
        <w:keepLines/>
        <w:widowControl w:val="0"/>
        <w:numPr>
          <w:ilvl w:val="0"/>
          <w:numId w:val="28"/>
        </w:numPr>
        <w:autoSpaceDE w:val="0"/>
        <w:autoSpaceDN w:val="0"/>
        <w:adjustRightInd w:val="0"/>
        <w:spacing w:after="28" w:line="288" w:lineRule="auto"/>
        <w:ind w:left="709"/>
        <w:textAlignment w:val="center"/>
        <w:rPr>
          <w:rFonts w:ascii="Interstate Light" w:hAnsi="Interstate Light" w:cs="Interstate Light"/>
          <w:color w:val="000000"/>
          <w:sz w:val="22"/>
          <w:szCs w:val="22"/>
        </w:rPr>
      </w:pPr>
      <w:r w:rsidRPr="001B212C">
        <w:rPr>
          <w:rFonts w:eastAsia="Calibri"/>
          <w:sz w:val="22"/>
          <w:szCs w:val="20"/>
          <w:lang w:val="fr-CH"/>
        </w:rPr>
        <w:t>un récipient pour objets pointus et tranchants.</w:t>
      </w:r>
      <w:r w:rsidRPr="00E05213">
        <w:rPr>
          <w:rFonts w:ascii="Interstate Light" w:hAnsi="Interstate Light"/>
          <w:color w:val="000000"/>
          <w:sz w:val="22"/>
          <w:szCs w:val="22"/>
        </w:rPr>
        <w:br/>
      </w:r>
    </w:p>
    <w:p w:rsidR="00C82728" w:rsidRDefault="00C82728" w:rsidP="00C82728">
      <w:pPr>
        <w:keepNext/>
        <w:keepLines/>
        <w:widowControl w:val="0"/>
        <w:autoSpaceDE w:val="0"/>
        <w:autoSpaceDN w:val="0"/>
        <w:adjustRightInd w:val="0"/>
        <w:spacing w:after="28" w:line="288" w:lineRule="auto"/>
        <w:ind w:left="360"/>
        <w:textAlignment w:val="center"/>
        <w:rPr>
          <w:rFonts w:ascii="Interstate Light" w:hAnsi="Interstate Light" w:cs="Interstate Light"/>
          <w:color w:val="000000"/>
          <w:sz w:val="22"/>
          <w:szCs w:val="22"/>
        </w:rPr>
      </w:pPr>
    </w:p>
    <w:tbl>
      <w:tblPr>
        <w:tblW w:w="0" w:type="auto"/>
        <w:tblInd w:w="360" w:type="dxa"/>
        <w:tblLook w:val="04A0" w:firstRow="1" w:lastRow="0" w:firstColumn="1" w:lastColumn="0" w:noHBand="0" w:noVBand="1"/>
      </w:tblPr>
      <w:tblGrid>
        <w:gridCol w:w="4030"/>
      </w:tblGrid>
      <w:tr w:rsidR="00C82728" w:rsidRPr="003F340B" w:rsidTr="009B5C13">
        <w:tc>
          <w:tcPr>
            <w:tcW w:w="4030" w:type="dxa"/>
            <w:shd w:val="clear" w:color="auto" w:fill="auto"/>
          </w:tcPr>
          <w:p w:rsidR="00C82728" w:rsidRPr="003F340B" w:rsidRDefault="00C82728" w:rsidP="009B5C13">
            <w:pPr>
              <w:keepNext/>
              <w:keepLines/>
              <w:widowControl w:val="0"/>
              <w:autoSpaceDE w:val="0"/>
              <w:autoSpaceDN w:val="0"/>
              <w:adjustRightInd w:val="0"/>
              <w:spacing w:after="28" w:line="288" w:lineRule="auto"/>
              <w:textAlignment w:val="center"/>
              <w:rPr>
                <w:rFonts w:ascii="Calibri" w:eastAsia="Calibri" w:hAnsi="Calibri"/>
                <w:color w:val="000000"/>
                <w:sz w:val="22"/>
                <w:szCs w:val="22"/>
                <w:lang w:val="en-US"/>
              </w:rPr>
            </w:pPr>
            <w:r w:rsidRPr="003F340B">
              <w:rPr>
                <w:rFonts w:ascii="Calibri" w:eastAsia="Calibri" w:hAnsi="Calibri"/>
                <w:noProof/>
                <w:color w:val="000000"/>
                <w:sz w:val="22"/>
                <w:szCs w:val="22"/>
                <w:lang w:val="fr-CH" w:eastAsia="fr-CH"/>
              </w:rPr>
              <w:drawing>
                <wp:inline distT="0" distB="0" distL="0" distR="0" wp14:anchorId="56962BD3" wp14:editId="5A1C1997">
                  <wp:extent cx="2247900" cy="1419225"/>
                  <wp:effectExtent l="0" t="0" r="0" b="0"/>
                  <wp:docPr id="65"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419225"/>
                          </a:xfrm>
                          <a:prstGeom prst="rect">
                            <a:avLst/>
                          </a:prstGeom>
                          <a:noFill/>
                          <a:ln>
                            <a:noFill/>
                          </a:ln>
                        </pic:spPr>
                      </pic:pic>
                    </a:graphicData>
                  </a:graphic>
                </wp:inline>
              </w:drawing>
            </w:r>
          </w:p>
        </w:tc>
      </w:tr>
      <w:tr w:rsidR="00C82728" w:rsidRPr="003F340B" w:rsidTr="009B5C13">
        <w:tc>
          <w:tcPr>
            <w:tcW w:w="4030"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color w:val="000000"/>
                <w:sz w:val="22"/>
                <w:szCs w:val="22"/>
                <w:lang w:val="en-US"/>
              </w:rPr>
            </w:pPr>
            <w:r w:rsidRPr="003F340B">
              <w:rPr>
                <w:rFonts w:eastAsia="Calibri"/>
                <w:color w:val="000000"/>
                <w:sz w:val="22"/>
                <w:szCs w:val="22"/>
                <w:lang w:val="en-US"/>
              </w:rPr>
              <w:t>Figure A</w:t>
            </w:r>
          </w:p>
        </w:tc>
      </w:tr>
    </w:tbl>
    <w:p w:rsidR="00C82728" w:rsidRPr="00E05213" w:rsidRDefault="00C82728" w:rsidP="00C82728">
      <w:pPr>
        <w:keepNext/>
        <w:keepLines/>
        <w:widowControl w:val="0"/>
        <w:autoSpaceDE w:val="0"/>
        <w:autoSpaceDN w:val="0"/>
        <w:adjustRightInd w:val="0"/>
        <w:spacing w:after="28" w:line="288" w:lineRule="auto"/>
        <w:ind w:left="360"/>
        <w:textAlignment w:val="center"/>
        <w:rPr>
          <w:rFonts w:ascii="Interstate Light" w:hAnsi="Interstate Light" w:cs="Interstate Light"/>
          <w:color w:val="000000"/>
          <w:sz w:val="22"/>
          <w:szCs w:val="22"/>
        </w:rPr>
      </w:pPr>
    </w:p>
    <w:p w:rsidR="00C82728" w:rsidRPr="00EC7E06" w:rsidRDefault="00C82728" w:rsidP="00C82728">
      <w:pPr>
        <w:keepNext/>
        <w:keepLines/>
        <w:widowControl w:val="0"/>
        <w:tabs>
          <w:tab w:val="left" w:pos="369"/>
        </w:tabs>
        <w:autoSpaceDE w:val="0"/>
        <w:autoSpaceDN w:val="0"/>
        <w:adjustRightInd w:val="0"/>
        <w:spacing w:after="57" w:line="288" w:lineRule="auto"/>
        <w:textAlignment w:val="center"/>
        <w:rPr>
          <w:rFonts w:eastAsia="Merck Sans Serif"/>
          <w:sz w:val="22"/>
          <w:szCs w:val="22"/>
        </w:rPr>
      </w:pPr>
      <w:r w:rsidRPr="00EC7E06">
        <w:rPr>
          <w:b/>
          <w:bCs/>
          <w:sz w:val="22"/>
          <w:szCs w:val="22"/>
        </w:rPr>
        <w:t xml:space="preserve">1.3 </w:t>
      </w:r>
      <w:r w:rsidRPr="00EC7E06">
        <w:rPr>
          <w:sz w:val="22"/>
          <w:szCs w:val="22"/>
        </w:rPr>
        <w:t>Retirez la boîte du réfrigérateur (Figure B).</w:t>
      </w:r>
    </w:p>
    <w:p w:rsidR="00C82728" w:rsidRPr="00EC7E06" w:rsidRDefault="00C82728" w:rsidP="00C82728">
      <w:pPr>
        <w:keepNext/>
        <w:keepLines/>
        <w:widowControl w:val="0"/>
        <w:tabs>
          <w:tab w:val="left" w:pos="369"/>
        </w:tabs>
        <w:autoSpaceDE w:val="0"/>
        <w:autoSpaceDN w:val="0"/>
        <w:adjustRightInd w:val="0"/>
        <w:spacing w:after="57" w:line="288" w:lineRule="auto"/>
        <w:ind w:left="284"/>
        <w:textAlignment w:val="center"/>
        <w:rPr>
          <w:b/>
          <w:bCs/>
          <w:sz w:val="22"/>
          <w:szCs w:val="22"/>
        </w:rPr>
      </w:pPr>
    </w:p>
    <w:tbl>
      <w:tblPr>
        <w:tblW w:w="0" w:type="auto"/>
        <w:tblInd w:w="421" w:type="dxa"/>
        <w:tblLayout w:type="fixed"/>
        <w:tblLook w:val="04A0" w:firstRow="1" w:lastRow="0" w:firstColumn="1" w:lastColumn="0" w:noHBand="0" w:noVBand="1"/>
      </w:tblPr>
      <w:tblGrid>
        <w:gridCol w:w="3969"/>
      </w:tblGrid>
      <w:tr w:rsidR="00C82728" w:rsidRPr="003F340B" w:rsidTr="009B5C13">
        <w:tc>
          <w:tcPr>
            <w:tcW w:w="3969" w:type="dxa"/>
            <w:shd w:val="clear" w:color="auto" w:fill="auto"/>
          </w:tcPr>
          <w:p w:rsidR="00C82728" w:rsidRPr="003F340B" w:rsidRDefault="00C82728" w:rsidP="009B5C13">
            <w:pPr>
              <w:keepNext/>
              <w:keepLines/>
              <w:widowControl w:val="0"/>
              <w:tabs>
                <w:tab w:val="left" w:pos="369"/>
              </w:tabs>
              <w:autoSpaceDE w:val="0"/>
              <w:autoSpaceDN w:val="0"/>
              <w:adjustRightInd w:val="0"/>
              <w:spacing w:after="57" w:line="288" w:lineRule="auto"/>
              <w:textAlignment w:val="center"/>
              <w:rPr>
                <w:rFonts w:eastAsia="Merck Sans Serif Ex Bold"/>
                <w:b/>
                <w:bCs/>
                <w:sz w:val="22"/>
                <w:szCs w:val="22"/>
                <w:lang w:val="en-US"/>
              </w:rPr>
            </w:pPr>
            <w:r w:rsidRPr="003F340B">
              <w:rPr>
                <w:rFonts w:eastAsia="Calibri"/>
                <w:noProof/>
                <w:sz w:val="22"/>
                <w:szCs w:val="22"/>
                <w:lang w:val="fr-CH" w:eastAsia="fr-CH"/>
              </w:rPr>
              <w:drawing>
                <wp:inline distT="0" distB="0" distL="0" distR="0" wp14:anchorId="030E8AD4" wp14:editId="5FF099BE">
                  <wp:extent cx="2324100" cy="1343025"/>
                  <wp:effectExtent l="0" t="0" r="0" b="0"/>
                  <wp:docPr id="6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343025"/>
                          </a:xfrm>
                          <a:prstGeom prst="rect">
                            <a:avLst/>
                          </a:prstGeom>
                          <a:noFill/>
                          <a:ln>
                            <a:noFill/>
                          </a:ln>
                        </pic:spPr>
                      </pic:pic>
                    </a:graphicData>
                  </a:graphic>
                </wp:inline>
              </w:drawing>
            </w:r>
          </w:p>
        </w:tc>
      </w:tr>
      <w:tr w:rsidR="00C82728" w:rsidRPr="003F340B" w:rsidTr="009B5C13">
        <w:tc>
          <w:tcPr>
            <w:tcW w:w="3969"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sz w:val="22"/>
                <w:szCs w:val="22"/>
                <w:lang w:val="en-US"/>
              </w:rPr>
            </w:pPr>
            <w:r w:rsidRPr="003F340B">
              <w:rPr>
                <w:rFonts w:eastAsia="Calibri"/>
                <w:sz w:val="22"/>
                <w:szCs w:val="22"/>
                <w:lang w:val="en-US"/>
              </w:rPr>
              <w:t>Figure B</w:t>
            </w:r>
          </w:p>
        </w:tc>
      </w:tr>
    </w:tbl>
    <w:p w:rsidR="00C82728" w:rsidRPr="00EC7E06" w:rsidRDefault="00C82728" w:rsidP="00C82728">
      <w:pPr>
        <w:keepNext/>
        <w:keepLines/>
        <w:widowControl w:val="0"/>
        <w:tabs>
          <w:tab w:val="left" w:pos="369"/>
        </w:tabs>
        <w:autoSpaceDE w:val="0"/>
        <w:autoSpaceDN w:val="0"/>
        <w:adjustRightInd w:val="0"/>
        <w:spacing w:after="57" w:line="288" w:lineRule="auto"/>
        <w:textAlignment w:val="center"/>
        <w:rPr>
          <w:rFonts w:ascii="Merck Sans Serif Ex Bold" w:hAnsi="Interstate Light" w:cs="Merck Sans Serif Ex Bold"/>
          <w:b/>
          <w:bCs/>
          <w:sz w:val="22"/>
          <w:szCs w:val="22"/>
        </w:rPr>
      </w:pPr>
    </w:p>
    <w:p w:rsidR="00C82728" w:rsidRPr="004E7488" w:rsidRDefault="00C82728" w:rsidP="00C82728">
      <w:pPr>
        <w:keepNext/>
        <w:keepLines/>
        <w:widowControl w:val="0"/>
        <w:tabs>
          <w:tab w:val="left" w:pos="369"/>
        </w:tabs>
        <w:autoSpaceDE w:val="0"/>
        <w:autoSpaceDN w:val="0"/>
        <w:adjustRightInd w:val="0"/>
        <w:spacing w:after="57" w:line="288" w:lineRule="auto"/>
        <w:textAlignment w:val="center"/>
        <w:rPr>
          <w:rFonts w:eastAsia="Merck Sans Serif"/>
          <w:sz w:val="22"/>
          <w:szCs w:val="22"/>
        </w:rPr>
      </w:pPr>
      <w:r w:rsidRPr="004E7488">
        <w:rPr>
          <w:b/>
          <w:bCs/>
          <w:sz w:val="22"/>
          <w:szCs w:val="22"/>
        </w:rPr>
        <w:t xml:space="preserve">1.4 </w:t>
      </w:r>
      <w:r w:rsidRPr="004E7488">
        <w:rPr>
          <w:sz w:val="22"/>
          <w:szCs w:val="22"/>
        </w:rPr>
        <w:t xml:space="preserve">Vérifiez la date d'expiration sur le côté de la boîte </w:t>
      </w:r>
    </w:p>
    <w:p w:rsidR="00C82728" w:rsidRPr="004E7488" w:rsidRDefault="00C82728" w:rsidP="00C82728">
      <w:pPr>
        <w:keepNext/>
        <w:keepLines/>
        <w:widowControl w:val="0"/>
        <w:tabs>
          <w:tab w:val="left" w:pos="369"/>
        </w:tabs>
        <w:autoSpaceDE w:val="0"/>
        <w:autoSpaceDN w:val="0"/>
        <w:adjustRightInd w:val="0"/>
        <w:spacing w:after="57" w:line="288" w:lineRule="auto"/>
        <w:ind w:left="284"/>
        <w:textAlignment w:val="center"/>
        <w:rPr>
          <w:sz w:val="22"/>
          <w:szCs w:val="22"/>
        </w:rPr>
      </w:pPr>
      <w:r w:rsidRPr="004E7488">
        <w:rPr>
          <w:sz w:val="22"/>
          <w:szCs w:val="22"/>
        </w:rPr>
        <w:t>(Figure C).</w:t>
      </w:r>
    </w:p>
    <w:p w:rsidR="00C82728" w:rsidRDefault="00C82728" w:rsidP="00C82728">
      <w:pPr>
        <w:keepNext/>
        <w:keepLines/>
        <w:widowControl w:val="0"/>
        <w:tabs>
          <w:tab w:val="left" w:pos="369"/>
        </w:tabs>
        <w:autoSpaceDE w:val="0"/>
        <w:autoSpaceDN w:val="0"/>
        <w:adjustRightInd w:val="0"/>
        <w:spacing w:after="57" w:line="288" w:lineRule="auto"/>
        <w:ind w:left="284"/>
        <w:textAlignment w:val="center"/>
        <w:rPr>
          <w:color w:val="000000"/>
          <w:sz w:val="22"/>
          <w:szCs w:val="22"/>
        </w:rPr>
      </w:pPr>
    </w:p>
    <w:tbl>
      <w:tblPr>
        <w:tblW w:w="0" w:type="auto"/>
        <w:tblInd w:w="421" w:type="dxa"/>
        <w:tblLayout w:type="fixed"/>
        <w:tblLook w:val="04A0" w:firstRow="1" w:lastRow="0" w:firstColumn="1" w:lastColumn="0" w:noHBand="0" w:noVBand="1"/>
      </w:tblPr>
      <w:tblGrid>
        <w:gridCol w:w="2784"/>
      </w:tblGrid>
      <w:tr w:rsidR="00C82728" w:rsidRPr="003F340B" w:rsidTr="009B5C13">
        <w:trPr>
          <w:trHeight w:val="1953"/>
        </w:trPr>
        <w:tc>
          <w:tcPr>
            <w:tcW w:w="2784" w:type="dxa"/>
            <w:shd w:val="clear" w:color="auto" w:fill="auto"/>
          </w:tcPr>
          <w:p w:rsidR="00C82728" w:rsidRPr="003F340B" w:rsidRDefault="00C82728" w:rsidP="009B5C13">
            <w:pPr>
              <w:keepNext/>
              <w:keepLines/>
              <w:widowControl w:val="0"/>
              <w:tabs>
                <w:tab w:val="left" w:pos="369"/>
              </w:tabs>
              <w:autoSpaceDE w:val="0"/>
              <w:autoSpaceDN w:val="0"/>
              <w:adjustRightInd w:val="0"/>
              <w:spacing w:after="57" w:line="288" w:lineRule="auto"/>
              <w:textAlignment w:val="center"/>
              <w:rPr>
                <w:rFonts w:ascii="Calibri" w:eastAsia="Merck Sans Serif Ex Bold" w:hAnsi="Calibri"/>
                <w:b/>
                <w:bCs/>
                <w:sz w:val="22"/>
                <w:szCs w:val="22"/>
                <w:lang w:val="en-US"/>
              </w:rPr>
            </w:pPr>
            <w:r w:rsidRPr="003F340B">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2C46E6BE" wp14:editId="370ED3E7">
                      <wp:simplePos x="0" y="0"/>
                      <wp:positionH relativeFrom="column">
                        <wp:posOffset>38735</wp:posOffset>
                      </wp:positionH>
                      <wp:positionV relativeFrom="paragraph">
                        <wp:posOffset>365760</wp:posOffset>
                      </wp:positionV>
                      <wp:extent cx="920115" cy="260985"/>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115" cy="260985"/>
                              </a:xfrm>
                              <a:prstGeom prst="rect">
                                <a:avLst/>
                              </a:prstGeom>
                              <a:noFill/>
                              <a:ln w="6350">
                                <a:noFill/>
                              </a:ln>
                              <a:effectLst/>
                            </wps:spPr>
                            <wps:txbx>
                              <w:txbxContent>
                                <w:p w:rsidR="00C82728" w:rsidRPr="00BD20E5" w:rsidRDefault="00C82728" w:rsidP="00C82728">
                                  <w:pPr>
                                    <w:pStyle w:val="Flietext"/>
                                    <w:tabs>
                                      <w:tab w:val="clear" w:pos="227"/>
                                      <w:tab w:val="clear" w:pos="510"/>
                                      <w:tab w:val="left" w:pos="315"/>
                                      <w:tab w:val="left" w:pos="473"/>
                                    </w:tabs>
                                    <w:bidi/>
                                    <w:jc w:val="right"/>
                                    <w:rPr>
                                      <w:rFonts w:ascii="Times New Roman" w:hAnsi="Times New Roman" w:cs="Times New Roman"/>
                                      <w:spacing w:val="-4"/>
                                      <w:sz w:val="14"/>
                                      <w:szCs w:val="14"/>
                                    </w:rPr>
                                  </w:pPr>
                                  <w:r w:rsidRPr="00BD20E5">
                                    <w:rPr>
                                      <w:rFonts w:ascii="Times New Roman" w:hAnsi="Times New Roman" w:cs="Times New Roman"/>
                                      <w:spacing w:val="-4"/>
                                      <w:sz w:val="14"/>
                                      <w:szCs w:val="14"/>
                                    </w:rPr>
                                    <w:t>E</w:t>
                                  </w:r>
                                  <w:r>
                                    <w:rPr>
                                      <w:rFonts w:ascii="Times New Roman" w:hAnsi="Times New Roman" w:cs="Times New Roman"/>
                                      <w:spacing w:val="-4"/>
                                      <w:sz w:val="14"/>
                                      <w:szCs w:val="14"/>
                                    </w:rPr>
                                    <w:t>XP: MM/AAAA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E6BE" id="Text Box 465" o:spid="_x0000_s1028" type="#_x0000_t202" style="position:absolute;margin-left:3.05pt;margin-top:28.8pt;width:72.45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" filled="f" stroked="f" strokeweight=".5pt">
                      <v:textbox>
                        <w:txbxContent>
                          <w:p w:rsidR="00C82728" w:rsidRPr="00BD20E5" w:rsidRDefault="00C82728" w:rsidP="00C82728">
                            <w:pPr>
                              <w:pStyle w:val="Flietext"/>
                              <w:tabs>
                                <w:tab w:val="clear" w:pos="227"/>
                                <w:tab w:val="clear" w:pos="510"/>
                                <w:tab w:val="left" w:pos="315"/>
                                <w:tab w:val="left" w:pos="473"/>
                              </w:tabs>
                              <w:bidi/>
                              <w:jc w:val="right"/>
                              <w:rPr>
                                <w:rFonts w:ascii="Times New Roman" w:hAnsi="Times New Roman" w:cs="Times New Roman"/>
                                <w:spacing w:val="-4"/>
                                <w:sz w:val="14"/>
                                <w:szCs w:val="14"/>
                              </w:rPr>
                            </w:pPr>
                            <w:r w:rsidRPr="00BD20E5">
                              <w:rPr>
                                <w:rFonts w:ascii="Times New Roman" w:hAnsi="Times New Roman" w:cs="Times New Roman"/>
                                <w:spacing w:val="-4"/>
                                <w:sz w:val="14"/>
                                <w:szCs w:val="14"/>
                              </w:rPr>
                              <w:t>E</w:t>
                            </w:r>
                            <w:r>
                              <w:rPr>
                                <w:rFonts w:ascii="Times New Roman" w:hAnsi="Times New Roman" w:cs="Times New Roman"/>
                                <w:spacing w:val="-4"/>
                                <w:sz w:val="14"/>
                                <w:szCs w:val="14"/>
                              </w:rPr>
                              <w:t>XP: MM/AAAA</w:t>
                            </w:r>
                          </w:p>
                        </w:txbxContent>
                      </v:textbox>
                    </v:shape>
                  </w:pict>
                </mc:Fallback>
              </mc:AlternateContent>
            </w:r>
            <w:r w:rsidRPr="003F340B">
              <w:rPr>
                <w:rFonts w:ascii="Calibri" w:eastAsia="Calibri" w:hAnsi="Calibri"/>
                <w:noProof/>
                <w:sz w:val="22"/>
                <w:szCs w:val="22"/>
                <w:lang w:val="fr-CH" w:eastAsia="fr-CH"/>
              </w:rPr>
              <w:drawing>
                <wp:inline distT="0" distB="0" distL="0" distR="0" wp14:anchorId="4EE40654" wp14:editId="1CD3B450">
                  <wp:extent cx="1628775" cy="1323975"/>
                  <wp:effectExtent l="0" t="0" r="0" b="0"/>
                  <wp:docPr id="67"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775" cy="1323975"/>
                          </a:xfrm>
                          <a:prstGeom prst="rect">
                            <a:avLst/>
                          </a:prstGeom>
                          <a:noFill/>
                          <a:ln>
                            <a:noFill/>
                          </a:ln>
                        </pic:spPr>
                      </pic:pic>
                    </a:graphicData>
                  </a:graphic>
                </wp:inline>
              </w:drawing>
            </w:r>
          </w:p>
        </w:tc>
      </w:tr>
      <w:tr w:rsidR="00C82728" w:rsidRPr="003F340B" w:rsidTr="009B5C13">
        <w:trPr>
          <w:trHeight w:val="269"/>
        </w:trPr>
        <w:tc>
          <w:tcPr>
            <w:tcW w:w="2784"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color w:val="000000"/>
                <w:sz w:val="22"/>
                <w:szCs w:val="22"/>
                <w:lang w:val="en-US"/>
              </w:rPr>
            </w:pPr>
            <w:r w:rsidRPr="003F340B">
              <w:rPr>
                <w:rFonts w:eastAsia="Calibri"/>
                <w:color w:val="000000"/>
                <w:sz w:val="22"/>
                <w:szCs w:val="22"/>
                <w:lang w:val="en-US"/>
              </w:rPr>
              <w:t>Figure C</w:t>
            </w:r>
          </w:p>
        </w:tc>
      </w:tr>
    </w:tbl>
    <w:p w:rsidR="00C82728" w:rsidRPr="00E05213" w:rsidRDefault="00C82728" w:rsidP="00C82728">
      <w:pPr>
        <w:keepNext/>
        <w:keepLines/>
        <w:widowControl w:val="0"/>
        <w:tabs>
          <w:tab w:val="left" w:pos="369"/>
        </w:tabs>
        <w:autoSpaceDE w:val="0"/>
        <w:autoSpaceDN w:val="0"/>
        <w:adjustRightInd w:val="0"/>
        <w:spacing w:after="57" w:line="288" w:lineRule="auto"/>
        <w:ind w:left="284"/>
        <w:textAlignment w:val="center"/>
        <w:rPr>
          <w:rFonts w:eastAsia="Merck Sans Serif"/>
          <w:color w:val="000000"/>
          <w:sz w:val="22"/>
          <w:szCs w:val="22"/>
        </w:rPr>
      </w:pPr>
    </w:p>
    <w:p w:rsidR="00C82728" w:rsidRPr="00862E73" w:rsidRDefault="00C82728" w:rsidP="00C82728">
      <w:pPr>
        <w:keepNext/>
        <w:keepLines/>
        <w:widowControl w:val="0"/>
        <w:tabs>
          <w:tab w:val="left" w:pos="369"/>
          <w:tab w:val="left" w:pos="397"/>
        </w:tabs>
        <w:autoSpaceDE w:val="0"/>
        <w:autoSpaceDN w:val="0"/>
        <w:adjustRightInd w:val="0"/>
        <w:spacing w:before="57" w:after="170" w:line="288" w:lineRule="auto"/>
        <w:ind w:left="369" w:hanging="85"/>
        <w:textAlignment w:val="center"/>
        <w:rPr>
          <w:rFonts w:eastAsia="Merck Sans Serif"/>
          <w:sz w:val="22"/>
          <w:szCs w:val="22"/>
        </w:rPr>
      </w:pPr>
      <w:r w:rsidRPr="00862E73">
        <w:rPr>
          <w:b/>
          <w:bCs/>
          <w:sz w:val="22"/>
          <w:szCs w:val="22"/>
        </w:rPr>
        <w:t>Avertissement :</w:t>
      </w:r>
      <w:r w:rsidRPr="00862E73">
        <w:rPr>
          <w:rFonts w:ascii="Interstate" w:hAnsi="Interstate"/>
          <w:b/>
          <w:bCs/>
          <w:sz w:val="22"/>
          <w:szCs w:val="22"/>
        </w:rPr>
        <w:t xml:space="preserve"> </w:t>
      </w:r>
      <w:r w:rsidRPr="00862E73">
        <w:rPr>
          <w:b/>
          <w:sz w:val="22"/>
          <w:szCs w:val="22"/>
        </w:rPr>
        <w:t>Ne pas</w:t>
      </w:r>
      <w:r w:rsidRPr="00862E73">
        <w:rPr>
          <w:sz w:val="22"/>
          <w:szCs w:val="22"/>
        </w:rPr>
        <w:t xml:space="preserve"> utiliser si la date d’expiration est passée.</w:t>
      </w:r>
    </w:p>
    <w:p w:rsidR="00C82728" w:rsidRPr="00E05213" w:rsidRDefault="00C82728" w:rsidP="00C82728">
      <w:pPr>
        <w:keepNext/>
        <w:keepLines/>
        <w:widowControl w:val="0"/>
        <w:tabs>
          <w:tab w:val="left" w:pos="369"/>
        </w:tabs>
        <w:autoSpaceDE w:val="0"/>
        <w:autoSpaceDN w:val="0"/>
        <w:adjustRightInd w:val="0"/>
        <w:spacing w:after="170" w:line="220" w:lineRule="atLeast"/>
        <w:textAlignment w:val="center"/>
        <w:rPr>
          <w:rFonts w:ascii="Interstate" w:eastAsia="Merck Sans Serif" w:hAnsi="Interstate" w:cs="Interstate"/>
          <w:color w:val="000000"/>
          <w:sz w:val="22"/>
          <w:szCs w:val="22"/>
        </w:rPr>
      </w:pPr>
    </w:p>
    <w:p w:rsidR="00C82728" w:rsidRPr="004E7488" w:rsidRDefault="00C82728" w:rsidP="00C82728">
      <w:pPr>
        <w:keepNext/>
        <w:keepLines/>
        <w:widowControl w:val="0"/>
        <w:tabs>
          <w:tab w:val="left" w:pos="-142"/>
        </w:tabs>
        <w:autoSpaceDE w:val="0"/>
        <w:autoSpaceDN w:val="0"/>
        <w:adjustRightInd w:val="0"/>
        <w:spacing w:after="57" w:line="288" w:lineRule="auto"/>
        <w:ind w:left="426" w:hanging="568"/>
        <w:textAlignment w:val="center"/>
        <w:rPr>
          <w:rFonts w:eastAsia="Merck Sans Serif"/>
          <w:sz w:val="22"/>
          <w:szCs w:val="22"/>
        </w:rPr>
      </w:pPr>
      <w:r w:rsidRPr="004E7488">
        <w:rPr>
          <w:b/>
          <w:bCs/>
          <w:sz w:val="22"/>
          <w:szCs w:val="22"/>
        </w:rPr>
        <w:t xml:space="preserve">1.5 </w:t>
      </w:r>
      <w:r w:rsidRPr="004E7488">
        <w:rPr>
          <w:sz w:val="22"/>
          <w:szCs w:val="22"/>
        </w:rPr>
        <w:t>Retirez un stylo prérempli de sa boîte d'origine :</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 xml:space="preserve">placez deux doigts au niveau de l'étiquette  </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tirez le stylo prérempli tout droit vers le haut pour le sortir de l'emballage (Figure D).</w:t>
      </w:r>
    </w:p>
    <w:tbl>
      <w:tblPr>
        <w:tblW w:w="0" w:type="auto"/>
        <w:tblInd w:w="421" w:type="dxa"/>
        <w:tblLayout w:type="fixed"/>
        <w:tblLook w:val="04A0" w:firstRow="1" w:lastRow="0" w:firstColumn="1" w:lastColumn="0" w:noHBand="0" w:noVBand="1"/>
      </w:tblPr>
      <w:tblGrid>
        <w:gridCol w:w="3786"/>
      </w:tblGrid>
      <w:tr w:rsidR="00C82728" w:rsidRPr="003F340B" w:rsidTr="009B5C13">
        <w:trPr>
          <w:trHeight w:val="2294"/>
        </w:trPr>
        <w:tc>
          <w:tcPr>
            <w:tcW w:w="3786" w:type="dxa"/>
            <w:shd w:val="clear" w:color="auto" w:fill="auto"/>
          </w:tcPr>
          <w:p w:rsidR="00C82728" w:rsidRPr="003F340B" w:rsidRDefault="00C82728" w:rsidP="009B5C13">
            <w:pPr>
              <w:keepNext/>
              <w:keepLines/>
              <w:widowControl w:val="0"/>
              <w:tabs>
                <w:tab w:val="left" w:pos="369"/>
              </w:tabs>
              <w:autoSpaceDE w:val="0"/>
              <w:autoSpaceDN w:val="0"/>
              <w:adjustRightInd w:val="0"/>
              <w:spacing w:after="57" w:line="288" w:lineRule="auto"/>
              <w:textAlignment w:val="center"/>
              <w:rPr>
                <w:rFonts w:ascii="Calibri" w:eastAsia="Merck Sans Serif Ex Bold" w:hAnsi="Calibri"/>
                <w:b/>
                <w:bCs/>
                <w:sz w:val="22"/>
                <w:szCs w:val="22"/>
                <w:lang w:val="en-US"/>
              </w:rPr>
            </w:pPr>
            <w:r w:rsidRPr="003F340B">
              <w:rPr>
                <w:rFonts w:ascii="Calibri" w:eastAsia="Calibri" w:hAnsi="Calibri"/>
                <w:noProof/>
                <w:sz w:val="22"/>
                <w:szCs w:val="22"/>
                <w:lang w:val="fr-CH" w:eastAsia="fr-CH"/>
              </w:rPr>
              <w:lastRenderedPageBreak/>
              <w:drawing>
                <wp:inline distT="0" distB="0" distL="0" distR="0" wp14:anchorId="00B914D8" wp14:editId="57614349">
                  <wp:extent cx="2190750" cy="1285875"/>
                  <wp:effectExtent l="0" t="0" r="0" b="0"/>
                  <wp:docPr id="6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inline>
              </w:drawing>
            </w:r>
          </w:p>
        </w:tc>
      </w:tr>
      <w:tr w:rsidR="00C82728" w:rsidRPr="003F340B" w:rsidTr="009B5C13">
        <w:trPr>
          <w:trHeight w:val="316"/>
        </w:trPr>
        <w:tc>
          <w:tcPr>
            <w:tcW w:w="3786"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sz w:val="22"/>
                <w:szCs w:val="22"/>
                <w:lang w:val="en-US"/>
              </w:rPr>
            </w:pPr>
            <w:r w:rsidRPr="003F340B">
              <w:rPr>
                <w:rFonts w:eastAsia="Calibri"/>
                <w:sz w:val="22"/>
                <w:szCs w:val="22"/>
                <w:lang w:val="en-US"/>
              </w:rPr>
              <w:t>Figure D</w:t>
            </w:r>
          </w:p>
        </w:tc>
      </w:tr>
    </w:tbl>
    <w:p w:rsidR="00C82728" w:rsidRDefault="00C82728" w:rsidP="00C82728">
      <w:pPr>
        <w:keepNext/>
        <w:keepLines/>
        <w:widowControl w:val="0"/>
        <w:tabs>
          <w:tab w:val="left" w:pos="360"/>
          <w:tab w:val="left" w:pos="1580"/>
        </w:tabs>
        <w:autoSpaceDE w:val="0"/>
        <w:autoSpaceDN w:val="0"/>
        <w:adjustRightInd w:val="0"/>
        <w:spacing w:before="113" w:after="170" w:line="220" w:lineRule="atLeast"/>
        <w:ind w:left="426" w:hanging="284"/>
        <w:textAlignment w:val="center"/>
        <w:rPr>
          <w:color w:val="000000"/>
          <w:sz w:val="22"/>
          <w:szCs w:val="22"/>
        </w:rPr>
      </w:pPr>
    </w:p>
    <w:p w:rsidR="00C82728" w:rsidRPr="00E05213" w:rsidRDefault="00C82728" w:rsidP="00C82728">
      <w:pPr>
        <w:keepNext/>
        <w:keepLines/>
        <w:widowControl w:val="0"/>
        <w:tabs>
          <w:tab w:val="left" w:pos="360"/>
          <w:tab w:val="left" w:pos="1580"/>
        </w:tabs>
        <w:autoSpaceDE w:val="0"/>
        <w:autoSpaceDN w:val="0"/>
        <w:adjustRightInd w:val="0"/>
        <w:spacing w:before="113" w:after="170" w:line="220" w:lineRule="atLeast"/>
        <w:ind w:left="426" w:hanging="284"/>
        <w:textAlignment w:val="center"/>
        <w:rPr>
          <w:rFonts w:eastAsia="Merck Sans Serif"/>
          <w:color w:val="000000"/>
          <w:sz w:val="22"/>
          <w:szCs w:val="22"/>
        </w:rPr>
      </w:pPr>
      <w:r w:rsidRPr="00E05213">
        <w:rPr>
          <w:color w:val="000000"/>
          <w:sz w:val="22"/>
          <w:szCs w:val="22"/>
        </w:rPr>
        <w:t>Posez-le sur une surface propre et plane.</w:t>
      </w:r>
    </w:p>
    <w:p w:rsidR="00C82728" w:rsidRPr="00E05213" w:rsidRDefault="00C82728" w:rsidP="00C82728">
      <w:pPr>
        <w:keepNext/>
        <w:keepLines/>
        <w:widowControl w:val="0"/>
        <w:tabs>
          <w:tab w:val="left" w:pos="369"/>
        </w:tabs>
        <w:autoSpaceDE w:val="0"/>
        <w:autoSpaceDN w:val="0"/>
        <w:adjustRightInd w:val="0"/>
        <w:spacing w:after="170" w:line="220" w:lineRule="atLeast"/>
        <w:textAlignment w:val="center"/>
        <w:rPr>
          <w:rFonts w:ascii="Merck Sans Serif VOL5" w:eastAsia="Merck Sans Serif" w:hAnsi="Merck Sans Serif VOL5" w:cs="Merck Sans Serif VOL5"/>
          <w:color w:val="000000"/>
          <w:sz w:val="22"/>
          <w:szCs w:val="22"/>
        </w:rPr>
      </w:pPr>
    </w:p>
    <w:p w:rsidR="00C82728" w:rsidRDefault="00C82728" w:rsidP="00C82728">
      <w:pPr>
        <w:keepNext/>
        <w:keepLines/>
        <w:widowControl w:val="0"/>
        <w:tabs>
          <w:tab w:val="left" w:pos="369"/>
        </w:tabs>
        <w:autoSpaceDE w:val="0"/>
        <w:autoSpaceDN w:val="0"/>
        <w:adjustRightInd w:val="0"/>
        <w:spacing w:after="57" w:line="288" w:lineRule="auto"/>
        <w:textAlignment w:val="center"/>
        <w:rPr>
          <w:color w:val="000000"/>
          <w:sz w:val="22"/>
          <w:szCs w:val="22"/>
        </w:rPr>
      </w:pPr>
      <w:r w:rsidRPr="004E7488">
        <w:rPr>
          <w:b/>
          <w:bCs/>
          <w:sz w:val="22"/>
          <w:szCs w:val="22"/>
        </w:rPr>
        <w:t xml:space="preserve">1.6 </w:t>
      </w:r>
      <w:r w:rsidRPr="004E7488">
        <w:rPr>
          <w:sz w:val="22"/>
          <w:szCs w:val="22"/>
        </w:rPr>
        <w:t>Remettez le</w:t>
      </w:r>
      <w:r>
        <w:rPr>
          <w:sz w:val="22"/>
          <w:szCs w:val="22"/>
        </w:rPr>
        <w:t>(s)</w:t>
      </w:r>
      <w:r w:rsidRPr="004E7488">
        <w:rPr>
          <w:sz w:val="22"/>
          <w:szCs w:val="22"/>
        </w:rPr>
        <w:t xml:space="preserve"> stylo</w:t>
      </w:r>
      <w:r>
        <w:rPr>
          <w:sz w:val="22"/>
          <w:szCs w:val="22"/>
        </w:rPr>
        <w:t>(s)</w:t>
      </w:r>
      <w:r w:rsidRPr="004E7488">
        <w:rPr>
          <w:sz w:val="22"/>
          <w:szCs w:val="22"/>
        </w:rPr>
        <w:t xml:space="preserve"> prérempli</w:t>
      </w:r>
      <w:r>
        <w:rPr>
          <w:sz w:val="22"/>
          <w:szCs w:val="22"/>
        </w:rPr>
        <w:t>(s)</w:t>
      </w:r>
      <w:r w:rsidRPr="004E7488">
        <w:rPr>
          <w:sz w:val="22"/>
          <w:szCs w:val="22"/>
        </w:rPr>
        <w:t xml:space="preserve"> restant</w:t>
      </w:r>
      <w:r>
        <w:rPr>
          <w:sz w:val="22"/>
          <w:szCs w:val="22"/>
        </w:rPr>
        <w:t>(s)</w:t>
      </w:r>
      <w:r w:rsidRPr="004E7488">
        <w:rPr>
          <w:sz w:val="22"/>
          <w:szCs w:val="22"/>
        </w:rPr>
        <w:t xml:space="preserve"> </w:t>
      </w:r>
      <w:r w:rsidRPr="00E05213">
        <w:rPr>
          <w:color w:val="000000"/>
          <w:sz w:val="22"/>
          <w:szCs w:val="22"/>
        </w:rPr>
        <w:t>dans sa</w:t>
      </w:r>
      <w:r>
        <w:rPr>
          <w:color w:val="000000"/>
          <w:sz w:val="22"/>
          <w:szCs w:val="22"/>
        </w:rPr>
        <w:t>(leur)</w:t>
      </w:r>
      <w:r w:rsidRPr="00E05213">
        <w:rPr>
          <w:color w:val="000000"/>
          <w:sz w:val="22"/>
          <w:szCs w:val="22"/>
        </w:rPr>
        <w:t xml:space="preserve"> boîte d'origine au réfrigérateur (Figure E). </w:t>
      </w:r>
    </w:p>
    <w:tbl>
      <w:tblPr>
        <w:tblW w:w="0" w:type="auto"/>
        <w:tblInd w:w="421" w:type="dxa"/>
        <w:tblLayout w:type="fixed"/>
        <w:tblLook w:val="04A0" w:firstRow="1" w:lastRow="0" w:firstColumn="1" w:lastColumn="0" w:noHBand="0" w:noVBand="1"/>
      </w:tblPr>
      <w:tblGrid>
        <w:gridCol w:w="3786"/>
      </w:tblGrid>
      <w:tr w:rsidR="00C82728" w:rsidRPr="003F340B" w:rsidTr="009B5C13">
        <w:trPr>
          <w:trHeight w:val="2294"/>
        </w:trPr>
        <w:tc>
          <w:tcPr>
            <w:tcW w:w="3786" w:type="dxa"/>
            <w:shd w:val="clear" w:color="auto" w:fill="auto"/>
          </w:tcPr>
          <w:p w:rsidR="00C82728" w:rsidRPr="003F340B" w:rsidRDefault="00C82728" w:rsidP="009B5C13">
            <w:pPr>
              <w:keepNext/>
              <w:keepLines/>
              <w:widowControl w:val="0"/>
              <w:tabs>
                <w:tab w:val="left" w:pos="369"/>
              </w:tabs>
              <w:autoSpaceDE w:val="0"/>
              <w:autoSpaceDN w:val="0"/>
              <w:adjustRightInd w:val="0"/>
              <w:spacing w:after="57" w:line="288" w:lineRule="auto"/>
              <w:textAlignment w:val="center"/>
              <w:rPr>
                <w:rFonts w:ascii="Calibri" w:eastAsia="Merck Sans Serif Ex Bold" w:hAnsi="Calibri"/>
                <w:b/>
                <w:bCs/>
                <w:color w:val="00FFFF"/>
                <w:sz w:val="22"/>
                <w:szCs w:val="22"/>
                <w:lang w:val="en-US"/>
              </w:rPr>
            </w:pPr>
            <w:r w:rsidRPr="003F340B">
              <w:rPr>
                <w:rFonts w:ascii="Calibri" w:eastAsia="Calibri" w:hAnsi="Calibri"/>
                <w:noProof/>
                <w:color w:val="000000"/>
                <w:sz w:val="22"/>
                <w:szCs w:val="22"/>
                <w:lang w:val="fr-CH" w:eastAsia="fr-CH"/>
              </w:rPr>
              <w:drawing>
                <wp:inline distT="0" distB="0" distL="0" distR="0" wp14:anchorId="495F36CA" wp14:editId="64C5BE92">
                  <wp:extent cx="2400300" cy="1333500"/>
                  <wp:effectExtent l="0" t="0" r="0" b="0"/>
                  <wp:docPr id="6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333500"/>
                          </a:xfrm>
                          <a:prstGeom prst="rect">
                            <a:avLst/>
                          </a:prstGeom>
                          <a:noFill/>
                          <a:ln>
                            <a:noFill/>
                          </a:ln>
                        </pic:spPr>
                      </pic:pic>
                    </a:graphicData>
                  </a:graphic>
                </wp:inline>
              </w:drawing>
            </w:r>
          </w:p>
        </w:tc>
      </w:tr>
      <w:tr w:rsidR="00C82728" w:rsidRPr="003F340B" w:rsidTr="009B5C13">
        <w:trPr>
          <w:trHeight w:val="316"/>
        </w:trPr>
        <w:tc>
          <w:tcPr>
            <w:tcW w:w="3786"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color w:val="000000"/>
                <w:sz w:val="22"/>
                <w:szCs w:val="22"/>
                <w:lang w:val="en-US"/>
              </w:rPr>
            </w:pPr>
            <w:r w:rsidRPr="003F340B">
              <w:rPr>
                <w:rFonts w:eastAsia="Calibri"/>
                <w:color w:val="000000"/>
                <w:sz w:val="22"/>
                <w:szCs w:val="22"/>
                <w:lang w:val="en-US"/>
              </w:rPr>
              <w:t>Figure E</w:t>
            </w:r>
          </w:p>
        </w:tc>
      </w:tr>
    </w:tbl>
    <w:p w:rsidR="00C82728" w:rsidRPr="00E05213" w:rsidRDefault="00C82728" w:rsidP="00C82728">
      <w:pPr>
        <w:keepNext/>
        <w:keepLines/>
        <w:widowControl w:val="0"/>
        <w:tabs>
          <w:tab w:val="left" w:pos="369"/>
        </w:tabs>
        <w:autoSpaceDE w:val="0"/>
        <w:autoSpaceDN w:val="0"/>
        <w:adjustRightInd w:val="0"/>
        <w:spacing w:after="57" w:line="288" w:lineRule="auto"/>
        <w:ind w:left="284"/>
        <w:textAlignment w:val="center"/>
        <w:rPr>
          <w:rFonts w:eastAsia="Merck Sans Serif"/>
          <w:color w:val="000000"/>
          <w:sz w:val="22"/>
          <w:szCs w:val="22"/>
        </w:rPr>
      </w:pPr>
    </w:p>
    <w:p w:rsidR="00C82728" w:rsidRPr="00E05213" w:rsidRDefault="00C82728" w:rsidP="00C82728">
      <w:pPr>
        <w:keepNext/>
        <w:keepLines/>
        <w:widowControl w:val="0"/>
        <w:tabs>
          <w:tab w:val="left" w:pos="360"/>
          <w:tab w:val="left" w:pos="1580"/>
        </w:tabs>
        <w:autoSpaceDE w:val="0"/>
        <w:autoSpaceDN w:val="0"/>
        <w:adjustRightInd w:val="0"/>
        <w:spacing w:before="113" w:after="170" w:line="220" w:lineRule="atLeast"/>
        <w:ind w:left="284"/>
        <w:textAlignment w:val="center"/>
        <w:rPr>
          <w:rFonts w:eastAsia="Merck Sans Serif"/>
          <w:color w:val="000000"/>
          <w:sz w:val="22"/>
          <w:szCs w:val="22"/>
        </w:rPr>
      </w:pPr>
      <w:r w:rsidRPr="00E05213">
        <w:rPr>
          <w:color w:val="000000"/>
          <w:sz w:val="22"/>
          <w:szCs w:val="22"/>
        </w:rPr>
        <w:t>Consultez la rubrique Informations sur le stockage pour savoir comment stocker votre</w:t>
      </w:r>
      <w:r>
        <w:rPr>
          <w:color w:val="000000"/>
          <w:sz w:val="22"/>
          <w:szCs w:val="22"/>
        </w:rPr>
        <w:t>(vos)</w:t>
      </w:r>
      <w:r w:rsidRPr="00E05213">
        <w:rPr>
          <w:color w:val="000000"/>
          <w:sz w:val="22"/>
          <w:szCs w:val="22"/>
        </w:rPr>
        <w:t xml:space="preserve"> stylo</w:t>
      </w:r>
      <w:r>
        <w:rPr>
          <w:color w:val="000000"/>
          <w:sz w:val="22"/>
          <w:szCs w:val="22"/>
        </w:rPr>
        <w:t>(s)</w:t>
      </w:r>
      <w:r w:rsidRPr="00E05213">
        <w:rPr>
          <w:color w:val="000000"/>
          <w:sz w:val="22"/>
          <w:szCs w:val="22"/>
        </w:rPr>
        <w:t xml:space="preserve"> prérempli</w:t>
      </w:r>
      <w:r>
        <w:rPr>
          <w:color w:val="000000"/>
          <w:sz w:val="22"/>
          <w:szCs w:val="22"/>
        </w:rPr>
        <w:t>(s)</w:t>
      </w:r>
      <w:r w:rsidRPr="00E05213">
        <w:rPr>
          <w:color w:val="000000"/>
          <w:sz w:val="22"/>
          <w:szCs w:val="22"/>
        </w:rPr>
        <w:t xml:space="preserve"> inutilisé</w:t>
      </w:r>
      <w:r>
        <w:rPr>
          <w:color w:val="000000"/>
          <w:sz w:val="22"/>
          <w:szCs w:val="22"/>
        </w:rPr>
        <w:t>(s)</w:t>
      </w:r>
      <w:r w:rsidRPr="00E05213">
        <w:rPr>
          <w:color w:val="000000"/>
          <w:sz w:val="22"/>
          <w:szCs w:val="22"/>
        </w:rPr>
        <w:t>.</w:t>
      </w:r>
    </w:p>
    <w:p w:rsidR="00C82728" w:rsidRPr="00E05213" w:rsidRDefault="00C82728" w:rsidP="00C82728">
      <w:pPr>
        <w:keepNext/>
        <w:keepLines/>
        <w:widowControl w:val="0"/>
        <w:tabs>
          <w:tab w:val="left" w:pos="369"/>
        </w:tabs>
        <w:autoSpaceDE w:val="0"/>
        <w:autoSpaceDN w:val="0"/>
        <w:adjustRightInd w:val="0"/>
        <w:spacing w:after="57" w:line="288" w:lineRule="auto"/>
        <w:textAlignment w:val="center"/>
        <w:rPr>
          <w:rFonts w:ascii="Interstate Light" w:hAnsi="Interstate Light" w:cs="Interstate Light"/>
          <w:color w:val="000000"/>
          <w:sz w:val="22"/>
          <w:szCs w:val="22"/>
        </w:rPr>
      </w:pPr>
    </w:p>
    <w:p w:rsidR="00C82728" w:rsidRDefault="00C82728" w:rsidP="00C82728">
      <w:pPr>
        <w:keepNext/>
        <w:keepLines/>
        <w:widowControl w:val="0"/>
        <w:tabs>
          <w:tab w:val="left" w:pos="369"/>
        </w:tabs>
        <w:autoSpaceDE w:val="0"/>
        <w:autoSpaceDN w:val="0"/>
        <w:adjustRightInd w:val="0"/>
        <w:spacing w:after="57" w:line="288" w:lineRule="auto"/>
        <w:textAlignment w:val="center"/>
        <w:rPr>
          <w:color w:val="000000"/>
          <w:sz w:val="22"/>
          <w:szCs w:val="22"/>
        </w:rPr>
      </w:pPr>
      <w:r w:rsidRPr="004E7488">
        <w:rPr>
          <w:b/>
          <w:bCs/>
          <w:sz w:val="22"/>
          <w:szCs w:val="22"/>
        </w:rPr>
        <w:t xml:space="preserve">1.7 </w:t>
      </w:r>
      <w:r w:rsidRPr="004E7488">
        <w:rPr>
          <w:sz w:val="22"/>
          <w:szCs w:val="22"/>
        </w:rPr>
        <w:t>Laissez</w:t>
      </w:r>
      <w:r w:rsidRPr="00E05213">
        <w:rPr>
          <w:color w:val="000000"/>
          <w:sz w:val="22"/>
          <w:szCs w:val="22"/>
        </w:rPr>
        <w:t xml:space="preserve"> le stylo prérempli à température ambiante pendant au moins 30 minutes pour permettre au médicament de se réchauffer (Figure F). </w:t>
      </w:r>
    </w:p>
    <w:tbl>
      <w:tblPr>
        <w:tblW w:w="0" w:type="auto"/>
        <w:tblInd w:w="421" w:type="dxa"/>
        <w:tblLayout w:type="fixed"/>
        <w:tblLook w:val="04A0" w:firstRow="1" w:lastRow="0" w:firstColumn="1" w:lastColumn="0" w:noHBand="0" w:noVBand="1"/>
      </w:tblPr>
      <w:tblGrid>
        <w:gridCol w:w="2467"/>
      </w:tblGrid>
      <w:tr w:rsidR="00C82728" w:rsidRPr="003F340B" w:rsidTr="009B5C13">
        <w:trPr>
          <w:trHeight w:val="2139"/>
        </w:trPr>
        <w:tc>
          <w:tcPr>
            <w:tcW w:w="2467" w:type="dxa"/>
            <w:shd w:val="clear" w:color="auto" w:fill="auto"/>
          </w:tcPr>
          <w:p w:rsidR="00C82728" w:rsidRPr="003F340B" w:rsidRDefault="00C82728" w:rsidP="009B5C13">
            <w:pPr>
              <w:keepNext/>
              <w:keepLines/>
              <w:widowControl w:val="0"/>
              <w:tabs>
                <w:tab w:val="left" w:pos="369"/>
              </w:tabs>
              <w:autoSpaceDE w:val="0"/>
              <w:autoSpaceDN w:val="0"/>
              <w:adjustRightInd w:val="0"/>
              <w:spacing w:after="57" w:line="288" w:lineRule="auto"/>
              <w:textAlignment w:val="center"/>
              <w:rPr>
                <w:rFonts w:ascii="Calibri" w:eastAsia="Merck Sans Serif Ex Bold" w:hAnsi="Calibri"/>
                <w:b/>
                <w:bCs/>
                <w:sz w:val="22"/>
                <w:szCs w:val="22"/>
                <w:lang w:val="en-US"/>
              </w:rPr>
            </w:pPr>
            <w:r w:rsidRPr="003F340B">
              <w:rPr>
                <w:rFonts w:ascii="Calibri" w:eastAsia="Calibri" w:hAnsi="Calibri"/>
                <w:noProof/>
                <w:sz w:val="22"/>
                <w:szCs w:val="22"/>
                <w:lang w:val="fr-CH" w:eastAsia="fr-CH"/>
              </w:rPr>
              <w:drawing>
                <wp:inline distT="0" distB="0" distL="0" distR="0" wp14:anchorId="112CC30E" wp14:editId="7D43A5A8">
                  <wp:extent cx="1352550" cy="1304925"/>
                  <wp:effectExtent l="0" t="0" r="0" b="0"/>
                  <wp:docPr id="7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304925"/>
                          </a:xfrm>
                          <a:prstGeom prst="rect">
                            <a:avLst/>
                          </a:prstGeom>
                          <a:noFill/>
                          <a:ln>
                            <a:noFill/>
                          </a:ln>
                        </pic:spPr>
                      </pic:pic>
                    </a:graphicData>
                  </a:graphic>
                </wp:inline>
              </w:drawing>
            </w:r>
          </w:p>
        </w:tc>
      </w:tr>
      <w:tr w:rsidR="00C82728" w:rsidRPr="003F340B" w:rsidTr="009B5C13">
        <w:trPr>
          <w:trHeight w:val="294"/>
        </w:trPr>
        <w:tc>
          <w:tcPr>
            <w:tcW w:w="2467" w:type="dxa"/>
            <w:shd w:val="clear" w:color="auto" w:fill="auto"/>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color w:val="000000"/>
                <w:sz w:val="22"/>
                <w:szCs w:val="22"/>
                <w:lang w:val="en-US"/>
              </w:rPr>
            </w:pPr>
            <w:r w:rsidRPr="003F340B">
              <w:rPr>
                <w:rFonts w:eastAsia="Calibri"/>
                <w:color w:val="000000"/>
                <w:sz w:val="22"/>
                <w:szCs w:val="22"/>
                <w:lang w:val="en-US"/>
              </w:rPr>
              <w:t>Figure F</w:t>
            </w:r>
          </w:p>
        </w:tc>
      </w:tr>
    </w:tbl>
    <w:p w:rsidR="00C82728" w:rsidRDefault="00C82728" w:rsidP="00C82728">
      <w:pPr>
        <w:keepNext/>
        <w:keepLines/>
        <w:widowControl w:val="0"/>
        <w:tabs>
          <w:tab w:val="left" w:pos="369"/>
        </w:tabs>
        <w:autoSpaceDE w:val="0"/>
        <w:autoSpaceDN w:val="0"/>
        <w:adjustRightInd w:val="0"/>
        <w:spacing w:after="57" w:line="288" w:lineRule="auto"/>
        <w:textAlignment w:val="center"/>
        <w:rPr>
          <w:color w:val="000000"/>
          <w:sz w:val="22"/>
          <w:szCs w:val="22"/>
        </w:rPr>
      </w:pPr>
    </w:p>
    <w:p w:rsidR="00C82728" w:rsidRPr="00E05213" w:rsidRDefault="00C82728" w:rsidP="00C82728">
      <w:pPr>
        <w:keepNext/>
        <w:keepLines/>
        <w:widowControl w:val="0"/>
        <w:tabs>
          <w:tab w:val="left" w:pos="369"/>
        </w:tabs>
        <w:autoSpaceDE w:val="0"/>
        <w:autoSpaceDN w:val="0"/>
        <w:adjustRightInd w:val="0"/>
        <w:spacing w:after="57" w:line="288" w:lineRule="auto"/>
        <w:textAlignment w:val="center"/>
        <w:rPr>
          <w:rFonts w:eastAsia="Merck Sans Serif"/>
          <w:color w:val="000000"/>
          <w:sz w:val="22"/>
          <w:szCs w:val="22"/>
        </w:rPr>
      </w:pPr>
      <w:r w:rsidRPr="00E05213">
        <w:rPr>
          <w:color w:val="000000"/>
          <w:sz w:val="22"/>
          <w:szCs w:val="22"/>
        </w:rPr>
        <w:t>L’injection du médicament froid peut être douloureuse.</w:t>
      </w:r>
    </w:p>
    <w:p w:rsidR="00C82728" w:rsidRPr="004E7488" w:rsidRDefault="00C82728" w:rsidP="00C82728">
      <w:pPr>
        <w:keepNext/>
        <w:keepLines/>
        <w:widowControl w:val="0"/>
        <w:tabs>
          <w:tab w:val="left" w:pos="397"/>
        </w:tabs>
        <w:autoSpaceDE w:val="0"/>
        <w:autoSpaceDN w:val="0"/>
        <w:adjustRightInd w:val="0"/>
        <w:spacing w:before="57" w:after="57" w:line="288" w:lineRule="auto"/>
        <w:ind w:left="369"/>
        <w:textAlignment w:val="center"/>
        <w:rPr>
          <w:rFonts w:eastAsia="Merck Sans Serif"/>
          <w:sz w:val="22"/>
          <w:szCs w:val="22"/>
        </w:rPr>
      </w:pPr>
      <w:r w:rsidRPr="004E7488">
        <w:rPr>
          <w:b/>
          <w:bCs/>
          <w:sz w:val="22"/>
          <w:szCs w:val="22"/>
        </w:rPr>
        <w:t>Avertissement :</w:t>
      </w:r>
      <w:r w:rsidRPr="004E7488">
        <w:rPr>
          <w:rFonts w:ascii="Interstate" w:hAnsi="Interstate"/>
          <w:b/>
          <w:bCs/>
          <w:sz w:val="22"/>
          <w:szCs w:val="22"/>
        </w:rPr>
        <w:t xml:space="preserve"> </w:t>
      </w:r>
      <w:r w:rsidRPr="004E7488">
        <w:rPr>
          <w:b/>
          <w:sz w:val="22"/>
          <w:szCs w:val="22"/>
        </w:rPr>
        <w:t>Ne pas</w:t>
      </w:r>
      <w:r w:rsidRPr="004E7488">
        <w:rPr>
          <w:sz w:val="22"/>
          <w:szCs w:val="22"/>
        </w:rPr>
        <w:t xml:space="preserve"> réchauffer le stylo prérempli de toute autre manière, par exemple au micro-ondes, dans l’eau chaude, ou à la lumière directe du soleil.</w:t>
      </w:r>
    </w:p>
    <w:p w:rsidR="00C82728" w:rsidRPr="004E7488" w:rsidRDefault="00C82728" w:rsidP="00C82728">
      <w:pPr>
        <w:keepNext/>
        <w:keepLines/>
        <w:widowControl w:val="0"/>
        <w:tabs>
          <w:tab w:val="left" w:pos="397"/>
        </w:tabs>
        <w:autoSpaceDE w:val="0"/>
        <w:autoSpaceDN w:val="0"/>
        <w:adjustRightInd w:val="0"/>
        <w:spacing w:before="57" w:after="170" w:line="288" w:lineRule="auto"/>
        <w:ind w:left="369"/>
        <w:textAlignment w:val="center"/>
        <w:rPr>
          <w:rFonts w:eastAsia="Merck Sans Serif"/>
          <w:b/>
          <w:bCs/>
          <w:sz w:val="22"/>
          <w:szCs w:val="22"/>
        </w:rPr>
      </w:pPr>
      <w:r w:rsidRPr="004E7488">
        <w:rPr>
          <w:b/>
          <w:bCs/>
          <w:sz w:val="22"/>
          <w:szCs w:val="22"/>
        </w:rPr>
        <w:t>Avertissement :</w:t>
      </w:r>
      <w:r w:rsidRPr="004E7488">
        <w:rPr>
          <w:rFonts w:ascii="Interstate" w:hAnsi="Interstate"/>
          <w:b/>
          <w:bCs/>
          <w:sz w:val="22"/>
          <w:szCs w:val="22"/>
        </w:rPr>
        <w:t xml:space="preserve"> </w:t>
      </w:r>
      <w:r w:rsidRPr="004E7488">
        <w:rPr>
          <w:b/>
          <w:sz w:val="22"/>
          <w:szCs w:val="22"/>
        </w:rPr>
        <w:t>Ne pas</w:t>
      </w:r>
      <w:r w:rsidRPr="004E7488">
        <w:rPr>
          <w:sz w:val="22"/>
          <w:szCs w:val="22"/>
        </w:rPr>
        <w:t xml:space="preserve"> retirer le capuchon de l'aiguille tant que vous n’êtes pas prêt(e) à réaliser l’injection.</w:t>
      </w:r>
    </w:p>
    <w:p w:rsidR="00C82728" w:rsidRPr="001B212C" w:rsidRDefault="00C82728" w:rsidP="00C82728">
      <w:pPr>
        <w:keepNext/>
        <w:keepLines/>
        <w:widowControl w:val="0"/>
        <w:tabs>
          <w:tab w:val="left" w:pos="397"/>
        </w:tabs>
        <w:autoSpaceDE w:val="0"/>
        <w:autoSpaceDN w:val="0"/>
        <w:adjustRightInd w:val="0"/>
        <w:spacing w:before="57" w:after="170" w:line="288" w:lineRule="auto"/>
        <w:ind w:left="369"/>
        <w:textAlignment w:val="center"/>
        <w:rPr>
          <w:rFonts w:eastAsia="Calibri"/>
          <w:szCs w:val="22"/>
          <w:lang w:val="fr-CH"/>
        </w:rPr>
      </w:pPr>
    </w:p>
    <w:p w:rsidR="00C82728" w:rsidRPr="00DB6100" w:rsidRDefault="00C82728" w:rsidP="00C82728">
      <w:pPr>
        <w:keepNext/>
        <w:keepLines/>
        <w:widowControl w:val="0"/>
        <w:tabs>
          <w:tab w:val="left" w:pos="57"/>
          <w:tab w:val="left" w:pos="369"/>
        </w:tabs>
        <w:autoSpaceDE w:val="0"/>
        <w:autoSpaceDN w:val="0"/>
        <w:adjustRightInd w:val="0"/>
        <w:spacing w:after="57" w:line="288" w:lineRule="auto"/>
        <w:textAlignment w:val="center"/>
        <w:rPr>
          <w:b/>
          <w:bCs/>
          <w:color w:val="000000"/>
          <w:sz w:val="22"/>
          <w:szCs w:val="22"/>
        </w:rPr>
      </w:pPr>
      <w:r w:rsidRPr="00DB6100">
        <w:rPr>
          <w:b/>
          <w:bCs/>
          <w:color w:val="000000"/>
          <w:sz w:val="22"/>
          <w:szCs w:val="22"/>
        </w:rPr>
        <w:t>Etape 2 Lavez-vous les mains</w:t>
      </w:r>
    </w:p>
    <w:p w:rsidR="00C82728" w:rsidRPr="00DB6100" w:rsidRDefault="00C82728" w:rsidP="00C82728">
      <w:pPr>
        <w:keepNext/>
        <w:keepLines/>
        <w:widowControl w:val="0"/>
        <w:tabs>
          <w:tab w:val="left" w:pos="57"/>
          <w:tab w:val="left" w:pos="369"/>
        </w:tabs>
        <w:autoSpaceDE w:val="0"/>
        <w:autoSpaceDN w:val="0"/>
        <w:adjustRightInd w:val="0"/>
        <w:spacing w:after="57" w:line="288" w:lineRule="auto"/>
        <w:textAlignment w:val="center"/>
        <w:rPr>
          <w:b/>
          <w:bCs/>
          <w:color w:val="000000"/>
          <w:sz w:val="22"/>
          <w:szCs w:val="22"/>
        </w:rPr>
      </w:pPr>
    </w:p>
    <w:p w:rsidR="00C82728" w:rsidRPr="002A6F71" w:rsidRDefault="00C82728" w:rsidP="00C82728">
      <w:pPr>
        <w:keepNext/>
        <w:keepLines/>
        <w:widowControl w:val="0"/>
        <w:tabs>
          <w:tab w:val="left" w:pos="426"/>
        </w:tabs>
        <w:autoSpaceDE w:val="0"/>
        <w:autoSpaceDN w:val="0"/>
        <w:adjustRightInd w:val="0"/>
        <w:spacing w:after="57" w:line="288" w:lineRule="auto"/>
        <w:ind w:left="284" w:hanging="284"/>
        <w:textAlignment w:val="center"/>
        <w:rPr>
          <w:rFonts w:eastAsia="Merck Sans Serif"/>
          <w:color w:val="000000"/>
          <w:sz w:val="22"/>
          <w:szCs w:val="22"/>
        </w:rPr>
      </w:pPr>
      <w:r w:rsidRPr="002A6F71">
        <w:rPr>
          <w:b/>
          <w:bCs/>
          <w:sz w:val="22"/>
          <w:szCs w:val="22"/>
        </w:rPr>
        <w:t xml:space="preserve">2.1 </w:t>
      </w:r>
      <w:r w:rsidRPr="002A6F71">
        <w:rPr>
          <w:sz w:val="22"/>
          <w:szCs w:val="22"/>
        </w:rPr>
        <w:t>Lavez</w:t>
      </w:r>
      <w:r w:rsidRPr="002A6F71">
        <w:rPr>
          <w:color w:val="000000"/>
          <w:sz w:val="22"/>
          <w:szCs w:val="22"/>
        </w:rPr>
        <w:t>-vous bien les mains à l’eau et au savon, (Figure G) puis séchez-les bien.</w:t>
      </w:r>
    </w:p>
    <w:p w:rsidR="00C82728" w:rsidRDefault="00C82728" w:rsidP="00C82728">
      <w:pPr>
        <w:keepNext/>
        <w:keepLines/>
        <w:widowControl w:val="0"/>
        <w:tabs>
          <w:tab w:val="left" w:pos="284"/>
        </w:tabs>
        <w:autoSpaceDE w:val="0"/>
        <w:autoSpaceDN w:val="0"/>
        <w:adjustRightInd w:val="0"/>
        <w:spacing w:before="57" w:after="170" w:line="288" w:lineRule="auto"/>
        <w:ind w:left="284"/>
        <w:textAlignment w:val="center"/>
        <w:rPr>
          <w:color w:val="000000"/>
          <w:sz w:val="22"/>
          <w:szCs w:val="22"/>
        </w:rPr>
      </w:pPr>
      <w:r w:rsidRPr="002A6F71">
        <w:rPr>
          <w:b/>
          <w:bCs/>
          <w:sz w:val="22"/>
          <w:szCs w:val="22"/>
        </w:rPr>
        <w:t>Avertissement :</w:t>
      </w:r>
      <w:r w:rsidRPr="00DB6100">
        <w:rPr>
          <w:sz w:val="22"/>
          <w:szCs w:val="22"/>
        </w:rPr>
        <w:t xml:space="preserve"> </w:t>
      </w:r>
      <w:r w:rsidRPr="002A6F71">
        <w:rPr>
          <w:sz w:val="22"/>
          <w:szCs w:val="22"/>
        </w:rPr>
        <w:t>Les gants</w:t>
      </w:r>
      <w:r w:rsidRPr="004E7488">
        <w:rPr>
          <w:sz w:val="22"/>
          <w:szCs w:val="22"/>
        </w:rPr>
        <w:t xml:space="preserve"> ne remplacent</w:t>
      </w:r>
      <w:r w:rsidRPr="00E05213">
        <w:rPr>
          <w:color w:val="000000"/>
          <w:sz w:val="22"/>
          <w:szCs w:val="22"/>
        </w:rPr>
        <w:t xml:space="preserve"> pas la nécessité de se laver les mains.</w:t>
      </w:r>
    </w:p>
    <w:tbl>
      <w:tblPr>
        <w:tblW w:w="0" w:type="auto"/>
        <w:tblLook w:val="04A0" w:firstRow="1" w:lastRow="0" w:firstColumn="1" w:lastColumn="0" w:noHBand="0" w:noVBand="1"/>
      </w:tblPr>
      <w:tblGrid>
        <w:gridCol w:w="1574"/>
        <w:gridCol w:w="2721"/>
      </w:tblGrid>
      <w:tr w:rsidR="00C82728" w:rsidRPr="0053303E" w:rsidTr="009B5C13">
        <w:trPr>
          <w:trHeight w:val="1366"/>
        </w:trPr>
        <w:tc>
          <w:tcPr>
            <w:tcW w:w="1574" w:type="dxa"/>
            <w:shd w:val="clear" w:color="auto" w:fill="auto"/>
            <w:vAlign w:val="bottom"/>
          </w:tcPr>
          <w:p w:rsidR="00C82728" w:rsidRPr="003F340B" w:rsidRDefault="00C82728" w:rsidP="009B5C13">
            <w:pPr>
              <w:keepNext/>
              <w:keepLines/>
              <w:widowControl w:val="0"/>
              <w:autoSpaceDE w:val="0"/>
              <w:autoSpaceDN w:val="0"/>
              <w:adjustRightInd w:val="0"/>
              <w:spacing w:after="28" w:line="288" w:lineRule="auto"/>
              <w:jc w:val="center"/>
              <w:textAlignment w:val="center"/>
              <w:rPr>
                <w:rFonts w:eastAsia="Calibri"/>
                <w:color w:val="000000"/>
                <w:sz w:val="22"/>
                <w:szCs w:val="22"/>
                <w:lang w:val="en-US"/>
              </w:rPr>
            </w:pPr>
            <w:r w:rsidRPr="003F340B">
              <w:rPr>
                <w:rFonts w:eastAsia="Calibri"/>
                <w:color w:val="000000"/>
                <w:sz w:val="22"/>
                <w:szCs w:val="22"/>
                <w:lang w:val="en-US"/>
              </w:rPr>
              <w:t>Figure G</w:t>
            </w:r>
          </w:p>
        </w:tc>
        <w:tc>
          <w:tcPr>
            <w:tcW w:w="1574" w:type="dxa"/>
            <w:shd w:val="clear" w:color="auto" w:fill="auto"/>
            <w:vAlign w:val="bottom"/>
          </w:tcPr>
          <w:p w:rsidR="00C82728" w:rsidRPr="003F340B" w:rsidRDefault="00C82728" w:rsidP="009B5C13">
            <w:pPr>
              <w:keepNext/>
              <w:keepLines/>
              <w:widowControl w:val="0"/>
              <w:tabs>
                <w:tab w:val="left" w:pos="57"/>
                <w:tab w:val="left" w:pos="369"/>
              </w:tabs>
              <w:autoSpaceDE w:val="0"/>
              <w:autoSpaceDN w:val="0"/>
              <w:adjustRightInd w:val="0"/>
              <w:spacing w:after="57" w:line="220" w:lineRule="atLeast"/>
              <w:textAlignment w:val="center"/>
              <w:rPr>
                <w:rFonts w:ascii="Calibri" w:eastAsia="Merck Sans Serif Ex Bold" w:hAnsi="Calibri"/>
                <w:b/>
                <w:bCs/>
                <w:sz w:val="22"/>
                <w:szCs w:val="22"/>
                <w:lang w:val="en-US"/>
              </w:rPr>
            </w:pPr>
            <w:r w:rsidRPr="003F340B">
              <w:rPr>
                <w:rFonts w:ascii="Calibri" w:eastAsia="Calibri" w:hAnsi="Calibri"/>
                <w:noProof/>
                <w:sz w:val="22"/>
                <w:szCs w:val="22"/>
                <w:lang w:val="fr-CH" w:eastAsia="fr-CH"/>
              </w:rPr>
              <w:drawing>
                <wp:inline distT="0" distB="0" distL="0" distR="0" wp14:anchorId="2737195D" wp14:editId="07D4DE07">
                  <wp:extent cx="1590675" cy="1504950"/>
                  <wp:effectExtent l="0" t="0" r="0" b="0"/>
                  <wp:docPr id="72"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504950"/>
                          </a:xfrm>
                          <a:prstGeom prst="rect">
                            <a:avLst/>
                          </a:prstGeom>
                          <a:noFill/>
                          <a:ln>
                            <a:noFill/>
                          </a:ln>
                        </pic:spPr>
                      </pic:pic>
                    </a:graphicData>
                  </a:graphic>
                </wp:inline>
              </w:drawing>
            </w:r>
          </w:p>
        </w:tc>
      </w:tr>
    </w:tbl>
    <w:p w:rsidR="00C82728" w:rsidRPr="00E05213" w:rsidRDefault="00C82728" w:rsidP="00C82728">
      <w:pPr>
        <w:keepNext/>
        <w:keepLines/>
        <w:widowControl w:val="0"/>
        <w:tabs>
          <w:tab w:val="left" w:pos="284"/>
        </w:tabs>
        <w:autoSpaceDE w:val="0"/>
        <w:autoSpaceDN w:val="0"/>
        <w:adjustRightInd w:val="0"/>
        <w:spacing w:before="57" w:after="170" w:line="288" w:lineRule="auto"/>
        <w:ind w:left="284"/>
        <w:textAlignment w:val="center"/>
        <w:rPr>
          <w:rFonts w:eastAsia="Merck Sans Serif"/>
          <w:color w:val="000000"/>
          <w:sz w:val="22"/>
          <w:szCs w:val="22"/>
        </w:rPr>
      </w:pPr>
    </w:p>
    <w:p w:rsidR="00C82728" w:rsidRPr="004E7488" w:rsidRDefault="00C82728" w:rsidP="00C82728">
      <w:pPr>
        <w:keepNext/>
        <w:keepLines/>
        <w:widowControl w:val="0"/>
        <w:tabs>
          <w:tab w:val="left" w:pos="57"/>
          <w:tab w:val="left" w:pos="369"/>
        </w:tabs>
        <w:autoSpaceDE w:val="0"/>
        <w:autoSpaceDN w:val="0"/>
        <w:adjustRightInd w:val="0"/>
        <w:spacing w:after="57" w:line="220" w:lineRule="atLeast"/>
        <w:textAlignment w:val="center"/>
        <w:rPr>
          <w:rFonts w:ascii="Merck Sans Serif Ex Bold" w:hAnsi="Interstate Light" w:cs="Merck Sans Serif Ex Bold"/>
          <w:b/>
          <w:bCs/>
          <w:sz w:val="22"/>
          <w:szCs w:val="22"/>
        </w:rPr>
      </w:pPr>
    </w:p>
    <w:p w:rsidR="00C82728" w:rsidRPr="00DB6100" w:rsidRDefault="00C82728" w:rsidP="00C82728">
      <w:pPr>
        <w:keepNext/>
        <w:keepLines/>
        <w:widowControl w:val="0"/>
        <w:tabs>
          <w:tab w:val="left" w:pos="57"/>
          <w:tab w:val="left" w:pos="369"/>
        </w:tabs>
        <w:autoSpaceDE w:val="0"/>
        <w:autoSpaceDN w:val="0"/>
        <w:adjustRightInd w:val="0"/>
        <w:spacing w:after="57" w:line="288" w:lineRule="auto"/>
        <w:textAlignment w:val="center"/>
        <w:rPr>
          <w:b/>
          <w:bCs/>
          <w:color w:val="000000"/>
          <w:sz w:val="22"/>
          <w:szCs w:val="22"/>
        </w:rPr>
      </w:pPr>
      <w:r w:rsidRPr="00DB6100">
        <w:rPr>
          <w:b/>
          <w:bCs/>
          <w:color w:val="000000"/>
          <w:sz w:val="22"/>
          <w:szCs w:val="22"/>
        </w:rPr>
        <w:t>Etape 3 Vérifiez le stylo prérempli</w:t>
      </w:r>
    </w:p>
    <w:p w:rsidR="00C82728" w:rsidRPr="00DB6100" w:rsidRDefault="00C82728" w:rsidP="00C82728">
      <w:pPr>
        <w:keepNext/>
        <w:keepLines/>
        <w:widowControl w:val="0"/>
        <w:tabs>
          <w:tab w:val="left" w:pos="57"/>
          <w:tab w:val="left" w:pos="369"/>
        </w:tabs>
        <w:autoSpaceDE w:val="0"/>
        <w:autoSpaceDN w:val="0"/>
        <w:adjustRightInd w:val="0"/>
        <w:spacing w:after="57" w:line="220" w:lineRule="atLeast"/>
        <w:textAlignment w:val="center"/>
        <w:rPr>
          <w:b/>
          <w:bCs/>
          <w:sz w:val="22"/>
          <w:szCs w:val="22"/>
        </w:rPr>
      </w:pPr>
    </w:p>
    <w:p w:rsidR="00C82728" w:rsidRPr="002A6F71" w:rsidRDefault="00C82728" w:rsidP="00C82728">
      <w:pPr>
        <w:keepNext/>
        <w:keepLines/>
        <w:widowControl w:val="0"/>
        <w:tabs>
          <w:tab w:val="left" w:pos="284"/>
        </w:tabs>
        <w:autoSpaceDE w:val="0"/>
        <w:autoSpaceDN w:val="0"/>
        <w:adjustRightInd w:val="0"/>
        <w:spacing w:after="57" w:line="220" w:lineRule="atLeast"/>
        <w:ind w:left="284" w:hanging="284"/>
        <w:textAlignment w:val="center"/>
        <w:rPr>
          <w:rFonts w:eastAsia="Merck Sans Serif"/>
          <w:color w:val="000000"/>
          <w:sz w:val="22"/>
          <w:szCs w:val="22"/>
        </w:rPr>
      </w:pPr>
      <w:r w:rsidRPr="002A6F71">
        <w:rPr>
          <w:b/>
          <w:bCs/>
          <w:sz w:val="22"/>
          <w:szCs w:val="22"/>
        </w:rPr>
        <w:t xml:space="preserve">3.1 </w:t>
      </w:r>
      <w:r w:rsidRPr="002A6F71">
        <w:rPr>
          <w:sz w:val="22"/>
          <w:szCs w:val="22"/>
        </w:rPr>
        <w:t>Vérifiez</w:t>
      </w:r>
      <w:r w:rsidRPr="002A6F71">
        <w:rPr>
          <w:color w:val="000000"/>
          <w:sz w:val="22"/>
          <w:szCs w:val="22"/>
        </w:rPr>
        <w:t xml:space="preserve"> le boîtier transparent de la seringue pour vous assurer que :</w:t>
      </w:r>
    </w:p>
    <w:p w:rsidR="00C82728" w:rsidRPr="002A6F71"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fr-CH"/>
        </w:rPr>
      </w:pPr>
      <w:r w:rsidRPr="002A6F71">
        <w:rPr>
          <w:rFonts w:eastAsia="Calibri"/>
          <w:sz w:val="22"/>
          <w:szCs w:val="20"/>
          <w:lang w:val="fr-CH"/>
        </w:rPr>
        <w:t xml:space="preserve">Le liquide est transparent, incolore et exempt de particules (figure H).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fr-CH"/>
        </w:rPr>
      </w:pPr>
      <w:r w:rsidRPr="002A6F71">
        <w:rPr>
          <w:rFonts w:eastAsia="Calibri"/>
          <w:sz w:val="22"/>
          <w:szCs w:val="20"/>
          <w:lang w:val="fr-CH"/>
        </w:rPr>
        <w:t>La seringue en verre n’est</w:t>
      </w:r>
      <w:r w:rsidRPr="001B212C">
        <w:rPr>
          <w:rFonts w:eastAsia="Calibri"/>
          <w:sz w:val="22"/>
          <w:szCs w:val="20"/>
          <w:lang w:val="fr-CH"/>
        </w:rPr>
        <w:t xml:space="preserve"> pas fissurée ni cassée (Figure H).</w:t>
      </w:r>
    </w:p>
    <w:tbl>
      <w:tblPr>
        <w:tblW w:w="0" w:type="auto"/>
        <w:tblInd w:w="360" w:type="dxa"/>
        <w:tblLook w:val="04A0" w:firstRow="1" w:lastRow="0" w:firstColumn="1" w:lastColumn="0" w:noHBand="0" w:noVBand="1"/>
      </w:tblPr>
      <w:tblGrid>
        <w:gridCol w:w="4891"/>
      </w:tblGrid>
      <w:tr w:rsidR="00C82728" w:rsidRPr="003F340B" w:rsidTr="009B5C13">
        <w:trPr>
          <w:trHeight w:val="1954"/>
        </w:trPr>
        <w:tc>
          <w:tcPr>
            <w:tcW w:w="4891" w:type="dxa"/>
            <w:shd w:val="clear" w:color="auto" w:fill="auto"/>
          </w:tcPr>
          <w:p w:rsidR="00C82728" w:rsidRPr="003F340B" w:rsidRDefault="00C82728" w:rsidP="009B5C13">
            <w:pPr>
              <w:keepNext/>
              <w:keepLines/>
              <w:widowControl w:val="0"/>
              <w:autoSpaceDE w:val="0"/>
              <w:autoSpaceDN w:val="0"/>
              <w:adjustRightInd w:val="0"/>
              <w:spacing w:after="227" w:line="288" w:lineRule="auto"/>
              <w:textAlignment w:val="center"/>
              <w:rPr>
                <w:rFonts w:ascii="Calibri" w:eastAsia="Calibri" w:hAnsi="Calibri"/>
                <w:color w:val="000000"/>
                <w:sz w:val="22"/>
                <w:szCs w:val="22"/>
                <w:lang w:val="en-US"/>
              </w:rPr>
            </w:pPr>
            <w:r w:rsidRPr="003F340B">
              <w:rPr>
                <w:rFonts w:ascii="Calibri" w:eastAsia="Calibri" w:hAnsi="Calibri"/>
                <w:noProof/>
                <w:sz w:val="22"/>
                <w:szCs w:val="22"/>
              </w:rPr>
              <mc:AlternateContent>
                <mc:Choice Requires="wps">
                  <w:drawing>
                    <wp:anchor distT="0" distB="0" distL="114299" distR="114299" simplePos="0" relativeHeight="251675648" behindDoc="0" locked="0" layoutInCell="1" allowOverlap="1" wp14:anchorId="0C5672D6" wp14:editId="6B80295F">
                      <wp:simplePos x="0" y="0"/>
                      <wp:positionH relativeFrom="column">
                        <wp:posOffset>1557654</wp:posOffset>
                      </wp:positionH>
                      <wp:positionV relativeFrom="paragraph">
                        <wp:posOffset>871855</wp:posOffset>
                      </wp:positionV>
                      <wp:extent cx="0" cy="481330"/>
                      <wp:effectExtent l="76200" t="38100" r="38100" b="0"/>
                      <wp:wrapNone/>
                      <wp:docPr id="468" name="Straight Arrow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133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598300" id="Straight Arrow Connector 468" o:spid="_x0000_s1026" type="#_x0000_t32" style="position:absolute;margin-left:122.65pt;margin-top:68.65pt;width:0;height:37.9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" strokecolor="windowText" strokeweight="1.75pt">
                      <v:stroke endarrow="block" joinstyle="miter"/>
                      <o:lock v:ext="edit" shapetype="f"/>
                    </v:shape>
                  </w:pict>
                </mc:Fallback>
              </mc:AlternateContent>
            </w:r>
            <w:r w:rsidRPr="003F340B">
              <w:rPr>
                <w:rFonts w:ascii="Calibri" w:eastAsia="Calibri" w:hAnsi="Calibri"/>
                <w:noProof/>
                <w:color w:val="000000"/>
                <w:sz w:val="22"/>
                <w:szCs w:val="22"/>
                <w:lang w:val="fr-CH" w:eastAsia="fr-CH"/>
              </w:rPr>
              <w:drawing>
                <wp:inline distT="0" distB="0" distL="0" distR="0" wp14:anchorId="2EC0131B" wp14:editId="19A9B460">
                  <wp:extent cx="2924175" cy="1323975"/>
                  <wp:effectExtent l="0" t="0" r="0" b="0"/>
                  <wp:docPr id="74"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1323975"/>
                          </a:xfrm>
                          <a:prstGeom prst="rect">
                            <a:avLst/>
                          </a:prstGeom>
                          <a:noFill/>
                          <a:ln>
                            <a:noFill/>
                          </a:ln>
                        </pic:spPr>
                      </pic:pic>
                    </a:graphicData>
                  </a:graphic>
                </wp:inline>
              </w:drawing>
            </w:r>
          </w:p>
        </w:tc>
      </w:tr>
      <w:tr w:rsidR="00C82728" w:rsidRPr="00862E73" w:rsidTr="009B5C13">
        <w:trPr>
          <w:trHeight w:val="367"/>
        </w:trPr>
        <w:tc>
          <w:tcPr>
            <w:tcW w:w="4891" w:type="dxa"/>
            <w:shd w:val="clear" w:color="auto" w:fill="auto"/>
          </w:tcPr>
          <w:p w:rsidR="00C82728" w:rsidRPr="00862E73" w:rsidRDefault="00C82728" w:rsidP="009B5C13">
            <w:pPr>
              <w:keepNext/>
              <w:keepLines/>
              <w:widowControl w:val="0"/>
              <w:tabs>
                <w:tab w:val="left" w:pos="369"/>
              </w:tabs>
              <w:autoSpaceDE w:val="0"/>
              <w:autoSpaceDN w:val="0"/>
              <w:adjustRightInd w:val="0"/>
              <w:spacing w:after="170" w:line="200" w:lineRule="atLeast"/>
              <w:jc w:val="center"/>
              <w:textAlignment w:val="center"/>
              <w:rPr>
                <w:rFonts w:eastAsia="Merck Sans Serif Light Italic"/>
                <w:color w:val="000000"/>
                <w:sz w:val="22"/>
                <w:szCs w:val="22"/>
              </w:rPr>
            </w:pPr>
            <w:r w:rsidRPr="00862E73">
              <w:rPr>
                <w:rFonts w:eastAsia="Merck Sans Serif Light Italic"/>
                <w:color w:val="000000"/>
                <w:sz w:val="22"/>
                <w:szCs w:val="22"/>
              </w:rPr>
              <w:t>Boîtier transparent de la seringue</w:t>
            </w:r>
          </w:p>
        </w:tc>
      </w:tr>
      <w:tr w:rsidR="00C82728" w:rsidRPr="003F340B" w:rsidTr="009B5C13">
        <w:trPr>
          <w:trHeight w:val="136"/>
        </w:trPr>
        <w:tc>
          <w:tcPr>
            <w:tcW w:w="489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jc w:val="center"/>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H</w:t>
            </w:r>
          </w:p>
        </w:tc>
      </w:tr>
    </w:tbl>
    <w:p w:rsidR="00C82728" w:rsidRPr="004E7488"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b/>
          <w:bCs/>
          <w:sz w:val="22"/>
          <w:szCs w:val="22"/>
        </w:rPr>
      </w:pPr>
    </w:p>
    <w:p w:rsidR="00C82728" w:rsidRPr="004E7488"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Merck Sans Serif"/>
          <w:sz w:val="22"/>
          <w:szCs w:val="22"/>
        </w:rPr>
      </w:pPr>
      <w:r w:rsidRPr="004E7488">
        <w:rPr>
          <w:b/>
          <w:bCs/>
          <w:sz w:val="22"/>
          <w:szCs w:val="22"/>
        </w:rPr>
        <w:t>Avertissement :</w:t>
      </w:r>
      <w:r w:rsidRPr="004E7488">
        <w:rPr>
          <w:rFonts w:ascii="Interstate" w:hAnsi="Interstate"/>
          <w:b/>
          <w:bCs/>
          <w:sz w:val="22"/>
          <w:szCs w:val="22"/>
        </w:rPr>
        <w:t xml:space="preserve"> </w:t>
      </w:r>
      <w:r w:rsidRPr="004E7488">
        <w:rPr>
          <w:b/>
          <w:sz w:val="22"/>
          <w:szCs w:val="22"/>
        </w:rPr>
        <w:t>Ne pas</w:t>
      </w:r>
      <w:r w:rsidRPr="004E7488">
        <w:rPr>
          <w:sz w:val="22"/>
          <w:szCs w:val="22"/>
        </w:rPr>
        <w:t xml:space="preserve"> utiliser le stylo prérempli si le liquide contient des particules, s'il est trouble, coloré, contient des flocons, ou présente le moindre signe de dommage. </w:t>
      </w:r>
    </w:p>
    <w:p w:rsidR="00C82728" w:rsidRPr="004E7488" w:rsidRDefault="00C82728" w:rsidP="00C82728">
      <w:pPr>
        <w:keepNext/>
        <w:keepLines/>
        <w:widowControl w:val="0"/>
        <w:autoSpaceDE w:val="0"/>
        <w:autoSpaceDN w:val="0"/>
        <w:adjustRightInd w:val="0"/>
        <w:spacing w:before="113" w:after="170" w:line="220" w:lineRule="atLeast"/>
        <w:ind w:left="426"/>
        <w:textAlignment w:val="center"/>
        <w:rPr>
          <w:rFonts w:eastAsia="Merck Sans Serif"/>
          <w:sz w:val="22"/>
          <w:szCs w:val="22"/>
        </w:rPr>
      </w:pPr>
      <w:r w:rsidRPr="004E7488">
        <w:rPr>
          <w:sz w:val="22"/>
          <w:szCs w:val="22"/>
        </w:rPr>
        <w:t xml:space="preserve">Si c'est le cas, jetez-le dans un récipient pour objets pointus et tranchants et contactez votre professionnel de santé ou votre pharmacien. </w:t>
      </w:r>
    </w:p>
    <w:p w:rsidR="00C82728" w:rsidRPr="00E05213" w:rsidRDefault="00C82728" w:rsidP="00C82728">
      <w:pPr>
        <w:keepNext/>
        <w:keepLines/>
        <w:widowControl w:val="0"/>
        <w:tabs>
          <w:tab w:val="left" w:pos="57"/>
          <w:tab w:val="left" w:pos="369"/>
        </w:tabs>
        <w:autoSpaceDE w:val="0"/>
        <w:autoSpaceDN w:val="0"/>
        <w:adjustRightInd w:val="0"/>
        <w:spacing w:after="57" w:line="220" w:lineRule="atLeast"/>
        <w:textAlignment w:val="center"/>
        <w:rPr>
          <w:rFonts w:eastAsia="Merck Sans Serif"/>
          <w:color w:val="000000"/>
          <w:sz w:val="22"/>
          <w:szCs w:val="22"/>
        </w:rPr>
      </w:pPr>
      <w:r w:rsidRPr="004E7488">
        <w:rPr>
          <w:b/>
          <w:bCs/>
          <w:sz w:val="22"/>
          <w:szCs w:val="22"/>
        </w:rPr>
        <w:t xml:space="preserve">3.2 </w:t>
      </w:r>
      <w:r w:rsidRPr="004E7488">
        <w:rPr>
          <w:sz w:val="22"/>
          <w:szCs w:val="22"/>
        </w:rPr>
        <w:t>Vérifiez</w:t>
      </w:r>
      <w:r w:rsidRPr="00E05213">
        <w:rPr>
          <w:color w:val="000000"/>
          <w:sz w:val="22"/>
          <w:szCs w:val="22"/>
        </w:rPr>
        <w:t xml:space="preserve"> l'étiquette pour vous assurer que :</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Le nom sur le stylo prérempli indique Idacio (Figure I).</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La date de péremption figurant sur le stylo prérempli n'est pas dépassée (Figure I).</w:t>
      </w:r>
    </w:p>
    <w:p w:rsidR="00C82728" w:rsidRDefault="00C82728" w:rsidP="00C82728">
      <w:pPr>
        <w:keepNext/>
        <w:keepLines/>
        <w:widowControl w:val="0"/>
        <w:tabs>
          <w:tab w:val="left" w:pos="369"/>
        </w:tabs>
        <w:autoSpaceDE w:val="0"/>
        <w:autoSpaceDN w:val="0"/>
        <w:adjustRightInd w:val="0"/>
        <w:spacing w:line="220" w:lineRule="atLeast"/>
        <w:textAlignment w:val="center"/>
        <w:rPr>
          <w:rFonts w:ascii="Interstate" w:eastAsia="Merck Sans Serif" w:hAnsi="Interstate" w:cs="Interstate"/>
          <w:color w:val="000000"/>
          <w:sz w:val="22"/>
          <w:szCs w:val="22"/>
        </w:rPr>
      </w:pPr>
    </w:p>
    <w:tbl>
      <w:tblPr>
        <w:tblW w:w="0" w:type="auto"/>
        <w:tblLook w:val="04A0" w:firstRow="1" w:lastRow="0" w:firstColumn="1" w:lastColumn="0" w:noHBand="0" w:noVBand="1"/>
      </w:tblPr>
      <w:tblGrid>
        <w:gridCol w:w="3681"/>
      </w:tblGrid>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Calibri" w:hAnsi="Calibri"/>
                <w:noProof/>
                <w:sz w:val="22"/>
                <w:szCs w:val="22"/>
              </w:rPr>
              <w:lastRenderedPageBreak/>
              <mc:AlternateContent>
                <mc:Choice Requires="wps">
                  <w:drawing>
                    <wp:anchor distT="0" distB="0" distL="114300" distR="114300" simplePos="0" relativeHeight="251676672" behindDoc="0" locked="0" layoutInCell="1" allowOverlap="1" wp14:anchorId="1E7977E1" wp14:editId="34F8C4A3">
                      <wp:simplePos x="0" y="0"/>
                      <wp:positionH relativeFrom="column">
                        <wp:posOffset>1905</wp:posOffset>
                      </wp:positionH>
                      <wp:positionV relativeFrom="paragraph">
                        <wp:posOffset>1628140</wp:posOffset>
                      </wp:positionV>
                      <wp:extent cx="1152525" cy="252730"/>
                      <wp:effectExtent l="0" t="0" r="0" b="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52730"/>
                              </a:xfrm>
                              <a:prstGeom prst="rect">
                                <a:avLst/>
                              </a:prstGeom>
                              <a:noFill/>
                              <a:ln w="6350">
                                <a:noFill/>
                              </a:ln>
                              <a:effectLst/>
                            </wps:spPr>
                            <wps:txbx>
                              <w:txbxContent>
                                <w:p w:rsidR="00C82728" w:rsidRPr="00A17289" w:rsidRDefault="00C82728" w:rsidP="00C82728">
                                  <w:pPr>
                                    <w:pStyle w:val="Flietext"/>
                                    <w:tabs>
                                      <w:tab w:val="clear" w:pos="170"/>
                                      <w:tab w:val="clear" w:pos="227"/>
                                      <w:tab w:val="clear" w:pos="510"/>
                                      <w:tab w:val="left" w:pos="240"/>
                                      <w:tab w:val="left" w:pos="480"/>
                                      <w:tab w:val="left" w:pos="721"/>
                                    </w:tabs>
                                    <w:rPr>
                                      <w:rFonts w:ascii="Times New Roman" w:hAnsi="Times New Roman" w:cs="Times New Roman"/>
                                      <w:spacing w:val="-6"/>
                                    </w:rPr>
                                  </w:pPr>
                                  <w:r w:rsidRPr="00A17289">
                                    <w:rPr>
                                      <w:rFonts w:ascii="Times New Roman" w:hAnsi="Times New Roman" w:cs="Times New Roman"/>
                                      <w:spacing w:val="-6"/>
                                    </w:rPr>
                                    <w:t>EXP: MM/</w:t>
                                  </w:r>
                                  <w:r>
                                    <w:rPr>
                                      <w:rFonts w:ascii="Times New Roman" w:hAnsi="Times New Roman" w:cs="Times New Roman"/>
                                      <w:spacing w:val="-6"/>
                                    </w:rPr>
                                    <w:t>AAAA</w:t>
                                  </w:r>
                                </w:p>
                                <w:p w:rsidR="00C82728" w:rsidRPr="00985A04" w:rsidRDefault="00C82728" w:rsidP="00C82728">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7977E1" id="Text Box 469" o:spid="_x0000_s1029" type="#_x0000_t202" style="position:absolute;margin-left:.15pt;margin-top:128.2pt;width:90.7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" filled="f" stroked="f" strokeweight=".5pt">
                      <v:textbox>
                        <w:txbxContent>
                          <w:p w:rsidR="00C82728" w:rsidRPr="00A17289" w:rsidRDefault="00C82728" w:rsidP="00C82728">
                            <w:pPr>
                              <w:pStyle w:val="Flietext"/>
                              <w:tabs>
                                <w:tab w:val="clear" w:pos="170"/>
                                <w:tab w:val="clear" w:pos="227"/>
                                <w:tab w:val="clear" w:pos="510"/>
                                <w:tab w:val="left" w:pos="240"/>
                                <w:tab w:val="left" w:pos="480"/>
                                <w:tab w:val="left" w:pos="721"/>
                              </w:tabs>
                              <w:rPr>
                                <w:rFonts w:ascii="Times New Roman" w:hAnsi="Times New Roman" w:cs="Times New Roman"/>
                                <w:spacing w:val="-6"/>
                              </w:rPr>
                            </w:pPr>
                            <w:r w:rsidRPr="00A17289">
                              <w:rPr>
                                <w:rFonts w:ascii="Times New Roman" w:hAnsi="Times New Roman" w:cs="Times New Roman"/>
                                <w:spacing w:val="-6"/>
                              </w:rPr>
                              <w:t>EXP: MM/</w:t>
                            </w:r>
                            <w:r>
                              <w:rPr>
                                <w:rFonts w:ascii="Times New Roman" w:hAnsi="Times New Roman" w:cs="Times New Roman"/>
                                <w:spacing w:val="-6"/>
                              </w:rPr>
                              <w:t>AAAA</w:t>
                            </w:r>
                          </w:p>
                          <w:p w:rsidR="00C82728" w:rsidRPr="00985A04" w:rsidRDefault="00C82728" w:rsidP="00C82728">
                            <w:pPr>
                              <w:rPr>
                                <w:sz w:val="14"/>
                                <w:szCs w:val="14"/>
                              </w:rPr>
                            </w:pPr>
                          </w:p>
                        </w:txbxContent>
                      </v:textbox>
                    </v:shape>
                  </w:pict>
                </mc:Fallback>
              </mc:AlternateContent>
            </w:r>
            <w:r w:rsidRPr="003F340B">
              <w:rPr>
                <w:rFonts w:ascii="Calibri" w:eastAsia="Merck Sans Serif" w:hAnsi="Calibri"/>
                <w:noProof/>
                <w:color w:val="000000"/>
                <w:sz w:val="22"/>
                <w:szCs w:val="22"/>
                <w:lang w:val="fr-CH" w:eastAsia="fr-CH"/>
              </w:rPr>
              <w:drawing>
                <wp:inline distT="0" distB="0" distL="0" distR="0" wp14:anchorId="469C6925" wp14:editId="797A98AA">
                  <wp:extent cx="1943100" cy="2162175"/>
                  <wp:effectExtent l="0" t="0" r="0" b="0"/>
                  <wp:docPr id="75"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2162175"/>
                          </a:xfrm>
                          <a:prstGeom prst="rect">
                            <a:avLst/>
                          </a:prstGeom>
                          <a:noFill/>
                          <a:ln>
                            <a:noFill/>
                          </a:ln>
                        </pic:spPr>
                      </pic:pic>
                    </a:graphicData>
                  </a:graphic>
                </wp:inline>
              </w:drawing>
            </w:r>
          </w:p>
        </w:tc>
      </w:tr>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I</w:t>
            </w:r>
          </w:p>
        </w:tc>
      </w:tr>
    </w:tbl>
    <w:p w:rsidR="00C82728" w:rsidRPr="00E05213" w:rsidRDefault="00C82728" w:rsidP="00C82728">
      <w:pPr>
        <w:keepNext/>
        <w:keepLines/>
        <w:widowControl w:val="0"/>
        <w:tabs>
          <w:tab w:val="left" w:pos="369"/>
        </w:tabs>
        <w:autoSpaceDE w:val="0"/>
        <w:autoSpaceDN w:val="0"/>
        <w:adjustRightInd w:val="0"/>
        <w:spacing w:line="220" w:lineRule="atLeast"/>
        <w:textAlignment w:val="center"/>
        <w:rPr>
          <w:rFonts w:ascii="Interstate" w:eastAsia="Merck Sans Serif" w:hAnsi="Interstate" w:cs="Interstate"/>
          <w:color w:val="000000"/>
          <w:sz w:val="22"/>
          <w:szCs w:val="22"/>
        </w:rPr>
      </w:pPr>
    </w:p>
    <w:p w:rsidR="00C82728" w:rsidRPr="009B3C2C" w:rsidRDefault="00C82728" w:rsidP="00C82728">
      <w:pPr>
        <w:keepNext/>
        <w:keepLines/>
        <w:widowControl w:val="0"/>
        <w:tabs>
          <w:tab w:val="left" w:pos="369"/>
          <w:tab w:val="left" w:pos="397"/>
        </w:tabs>
        <w:autoSpaceDE w:val="0"/>
        <w:autoSpaceDN w:val="0"/>
        <w:adjustRightInd w:val="0"/>
        <w:spacing w:before="57" w:line="288" w:lineRule="auto"/>
        <w:ind w:left="369"/>
        <w:textAlignment w:val="center"/>
        <w:rPr>
          <w:rFonts w:eastAsia="Merck Sans Serif"/>
          <w:sz w:val="22"/>
          <w:szCs w:val="22"/>
        </w:rPr>
      </w:pPr>
      <w:r w:rsidRPr="009B3C2C">
        <w:rPr>
          <w:b/>
          <w:bCs/>
          <w:sz w:val="22"/>
          <w:szCs w:val="22"/>
        </w:rPr>
        <w:t>Avertissement :</w:t>
      </w:r>
      <w:r w:rsidRPr="009B3C2C">
        <w:rPr>
          <w:rFonts w:ascii="Interstate" w:hAnsi="Interstate"/>
          <w:b/>
          <w:bCs/>
          <w:sz w:val="22"/>
          <w:szCs w:val="22"/>
        </w:rPr>
        <w:t xml:space="preserve"> </w:t>
      </w:r>
      <w:r w:rsidRPr="009B3C2C">
        <w:rPr>
          <w:b/>
          <w:sz w:val="22"/>
          <w:szCs w:val="22"/>
        </w:rPr>
        <w:t xml:space="preserve">Ne pas </w:t>
      </w:r>
      <w:r w:rsidRPr="009B3C2C">
        <w:rPr>
          <w:sz w:val="22"/>
          <w:szCs w:val="22"/>
        </w:rPr>
        <w:t>utiliser le stylo prérempli si le nom mentionné sur l'étiquette n'est pas Idacio et/ou si la date de péremption figurant sur l'étiquette est dépassée.</w:t>
      </w:r>
    </w:p>
    <w:p w:rsidR="00C82728" w:rsidRDefault="00C82728" w:rsidP="00C82728">
      <w:pPr>
        <w:keepNext/>
        <w:keepLines/>
        <w:widowControl w:val="0"/>
        <w:tabs>
          <w:tab w:val="left" w:pos="369"/>
          <w:tab w:val="left" w:pos="1580"/>
        </w:tabs>
        <w:autoSpaceDE w:val="0"/>
        <w:autoSpaceDN w:val="0"/>
        <w:adjustRightInd w:val="0"/>
        <w:spacing w:before="113" w:after="170" w:line="220" w:lineRule="atLeast"/>
        <w:ind w:left="284"/>
        <w:textAlignment w:val="center"/>
        <w:rPr>
          <w:rFonts w:eastAsia="Merck Sans Serif"/>
          <w:sz w:val="22"/>
          <w:szCs w:val="22"/>
        </w:rPr>
      </w:pPr>
      <w:r w:rsidRPr="009B3C2C">
        <w:rPr>
          <w:sz w:val="22"/>
          <w:szCs w:val="22"/>
        </w:rPr>
        <w:t>Si c'est le cas, jetez le stylo prérempli dans un récipient pour objets pointus et tranchants et contactez votre professionnel de santé ou votre pharmacien.</w:t>
      </w:r>
      <w:r w:rsidRPr="009B3C2C">
        <w:rPr>
          <w:sz w:val="22"/>
          <w:szCs w:val="22"/>
        </w:rPr>
        <w:br/>
      </w:r>
    </w:p>
    <w:p w:rsidR="00C82728" w:rsidRPr="001B212C" w:rsidRDefault="00C82728" w:rsidP="00C82728">
      <w:pPr>
        <w:keepNext/>
        <w:keepLines/>
        <w:widowControl w:val="0"/>
        <w:tabs>
          <w:tab w:val="left" w:pos="369"/>
          <w:tab w:val="left" w:pos="1580"/>
        </w:tabs>
        <w:autoSpaceDE w:val="0"/>
        <w:autoSpaceDN w:val="0"/>
        <w:adjustRightInd w:val="0"/>
        <w:spacing w:before="113" w:after="170" w:line="220" w:lineRule="atLeast"/>
        <w:ind w:left="284"/>
        <w:textAlignment w:val="center"/>
        <w:rPr>
          <w:rFonts w:eastAsia="Calibri"/>
          <w:szCs w:val="22"/>
          <w:lang w:val="fr-CH"/>
        </w:rPr>
      </w:pPr>
    </w:p>
    <w:p w:rsidR="00C82728" w:rsidRPr="002F41BB" w:rsidRDefault="00C82728" w:rsidP="00C82728">
      <w:pPr>
        <w:keepNext/>
        <w:keepLines/>
        <w:widowControl w:val="0"/>
        <w:tabs>
          <w:tab w:val="left" w:pos="369"/>
        </w:tabs>
        <w:autoSpaceDE w:val="0"/>
        <w:autoSpaceDN w:val="0"/>
        <w:adjustRightInd w:val="0"/>
        <w:spacing w:after="170" w:line="220" w:lineRule="atLeast"/>
        <w:textAlignment w:val="center"/>
        <w:rPr>
          <w:rFonts w:ascii="Merck Sans Serif VOL5" w:eastAsia="Merck Sans Serif" w:hAnsi="Merck Sans Serif VOL5" w:cs="Merck Sans Serif VOL5"/>
          <w:b/>
          <w:bCs/>
          <w:color w:val="000000"/>
          <w:sz w:val="22"/>
          <w:szCs w:val="22"/>
        </w:rPr>
      </w:pPr>
      <w:r w:rsidRPr="002F41BB">
        <w:rPr>
          <w:rFonts w:ascii="Merck Sans Serif VOL5" w:eastAsia="Merck Sans Serif" w:hAnsi="Merck Sans Serif VOL5" w:cs="Merck Sans Serif VOL5"/>
          <w:b/>
          <w:bCs/>
          <w:color w:val="000000"/>
          <w:sz w:val="22"/>
          <w:szCs w:val="22"/>
        </w:rPr>
        <w:t>Etape 4 Choisissez le site d’injection</w:t>
      </w:r>
    </w:p>
    <w:p w:rsidR="00C82728" w:rsidRPr="00E05213" w:rsidRDefault="00C82728" w:rsidP="00C82728">
      <w:pPr>
        <w:keepNext/>
        <w:keepLines/>
        <w:widowControl w:val="0"/>
        <w:tabs>
          <w:tab w:val="left" w:pos="369"/>
        </w:tabs>
        <w:autoSpaceDE w:val="0"/>
        <w:autoSpaceDN w:val="0"/>
        <w:adjustRightInd w:val="0"/>
        <w:spacing w:after="113" w:line="288" w:lineRule="auto"/>
        <w:textAlignment w:val="center"/>
        <w:rPr>
          <w:rFonts w:eastAsia="Merck Sans Serif"/>
          <w:color w:val="000000"/>
          <w:sz w:val="22"/>
          <w:szCs w:val="22"/>
        </w:rPr>
      </w:pPr>
      <w:r w:rsidRPr="007C467F">
        <w:rPr>
          <w:b/>
          <w:bCs/>
          <w:sz w:val="22"/>
          <w:szCs w:val="22"/>
        </w:rPr>
        <w:t xml:space="preserve">4.1 </w:t>
      </w:r>
      <w:r w:rsidRPr="007C467F">
        <w:rPr>
          <w:sz w:val="22"/>
          <w:szCs w:val="22"/>
        </w:rPr>
        <w:t>Choisissez</w:t>
      </w:r>
      <w:r w:rsidRPr="00E05213">
        <w:rPr>
          <w:color w:val="000000"/>
          <w:sz w:val="22"/>
          <w:szCs w:val="22"/>
        </w:rPr>
        <w:t xml:space="preserve"> un point d’injection (Figure J) :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en-US"/>
        </w:rPr>
      </w:pPr>
      <w:r w:rsidRPr="001B212C">
        <w:rPr>
          <w:rFonts w:eastAsia="Calibri"/>
          <w:sz w:val="22"/>
          <w:szCs w:val="20"/>
          <w:lang w:val="en-US"/>
        </w:rPr>
        <w:t xml:space="preserve">En haut des cuisses.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fr-CH"/>
        </w:rPr>
      </w:pPr>
      <w:r w:rsidRPr="001B212C">
        <w:rPr>
          <w:rFonts w:eastAsia="Calibri"/>
          <w:sz w:val="22"/>
          <w:szCs w:val="20"/>
          <w:lang w:val="fr-CH"/>
        </w:rPr>
        <w:t>Sur l’abdomen (injectez à au moins 5 centimètres du nombril).</w:t>
      </w:r>
    </w:p>
    <w:p w:rsidR="00C82728" w:rsidRDefault="00C82728" w:rsidP="00C82728">
      <w:pPr>
        <w:keepNext/>
        <w:keepLines/>
        <w:widowControl w:val="0"/>
        <w:tabs>
          <w:tab w:val="left" w:pos="340"/>
          <w:tab w:val="left" w:pos="510"/>
        </w:tabs>
        <w:autoSpaceDE w:val="0"/>
        <w:autoSpaceDN w:val="0"/>
        <w:adjustRightInd w:val="0"/>
        <w:spacing w:line="220" w:lineRule="atLeast"/>
        <w:textAlignment w:val="center"/>
        <w:rPr>
          <w:rFonts w:ascii="Interstate" w:eastAsia="Merck Sans Serif" w:hAnsi="Interstate" w:cs="Interstate"/>
          <w:color w:val="000000"/>
          <w:sz w:val="22"/>
          <w:szCs w:val="22"/>
        </w:rPr>
      </w:pPr>
    </w:p>
    <w:tbl>
      <w:tblPr>
        <w:tblW w:w="0" w:type="auto"/>
        <w:tblLook w:val="04A0" w:firstRow="1" w:lastRow="0" w:firstColumn="1" w:lastColumn="0" w:noHBand="0" w:noVBand="1"/>
      </w:tblPr>
      <w:tblGrid>
        <w:gridCol w:w="3681"/>
      </w:tblGrid>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Merck Sans Serif" w:hAnsi="Calibri"/>
                <w:noProof/>
                <w:color w:val="000000"/>
                <w:sz w:val="22"/>
                <w:szCs w:val="22"/>
                <w:lang w:val="fr-CH" w:eastAsia="fr-CH"/>
              </w:rPr>
              <w:drawing>
                <wp:inline distT="0" distB="0" distL="0" distR="0" wp14:anchorId="6F3FA4FF" wp14:editId="77A9B28F">
                  <wp:extent cx="1466850" cy="1371600"/>
                  <wp:effectExtent l="0" t="0" r="0" b="0"/>
                  <wp:docPr id="7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0" cy="1371600"/>
                          </a:xfrm>
                          <a:prstGeom prst="rect">
                            <a:avLst/>
                          </a:prstGeom>
                          <a:noFill/>
                          <a:ln>
                            <a:noFill/>
                          </a:ln>
                        </pic:spPr>
                      </pic:pic>
                    </a:graphicData>
                  </a:graphic>
                </wp:inline>
              </w:drawing>
            </w:r>
          </w:p>
        </w:tc>
      </w:tr>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J</w:t>
            </w:r>
          </w:p>
        </w:tc>
      </w:tr>
    </w:tbl>
    <w:p w:rsidR="00C82728" w:rsidRPr="00E05213" w:rsidRDefault="00C82728" w:rsidP="00C82728">
      <w:pPr>
        <w:keepNext/>
        <w:keepLines/>
        <w:widowControl w:val="0"/>
        <w:tabs>
          <w:tab w:val="left" w:pos="340"/>
          <w:tab w:val="left" w:pos="510"/>
        </w:tabs>
        <w:autoSpaceDE w:val="0"/>
        <w:autoSpaceDN w:val="0"/>
        <w:adjustRightInd w:val="0"/>
        <w:spacing w:after="57" w:line="220" w:lineRule="atLeast"/>
        <w:textAlignment w:val="center"/>
        <w:rPr>
          <w:rFonts w:ascii="Interstate" w:eastAsia="Merck Sans Serif" w:hAnsi="Interstate" w:cs="Interstate"/>
          <w:color w:val="000000"/>
          <w:sz w:val="22"/>
          <w:szCs w:val="22"/>
        </w:rPr>
      </w:pPr>
    </w:p>
    <w:p w:rsidR="00C82728" w:rsidRPr="00E05213" w:rsidRDefault="00C82728" w:rsidP="00C82728">
      <w:pPr>
        <w:keepNext/>
        <w:keepLines/>
        <w:widowControl w:val="0"/>
        <w:tabs>
          <w:tab w:val="left" w:pos="369"/>
        </w:tabs>
        <w:autoSpaceDE w:val="0"/>
        <w:autoSpaceDN w:val="0"/>
        <w:adjustRightInd w:val="0"/>
        <w:spacing w:after="113" w:line="288" w:lineRule="auto"/>
        <w:ind w:left="284" w:hanging="284"/>
        <w:textAlignment w:val="center"/>
        <w:rPr>
          <w:rFonts w:ascii="Interstate Light" w:hAnsi="Interstate Light" w:cs="Interstate Light"/>
          <w:color w:val="000000"/>
          <w:sz w:val="22"/>
          <w:szCs w:val="22"/>
        </w:rPr>
      </w:pPr>
      <w:r w:rsidRPr="007C467F">
        <w:rPr>
          <w:b/>
          <w:bCs/>
          <w:sz w:val="22"/>
          <w:szCs w:val="22"/>
        </w:rPr>
        <w:t xml:space="preserve">4.2 </w:t>
      </w:r>
      <w:r w:rsidRPr="007C467F">
        <w:rPr>
          <w:sz w:val="22"/>
          <w:szCs w:val="22"/>
        </w:rPr>
        <w:t>Choisissez un site différent (à au moins 2,5 ce</w:t>
      </w:r>
      <w:r w:rsidRPr="00E05213">
        <w:rPr>
          <w:color w:val="000000"/>
          <w:sz w:val="22"/>
          <w:szCs w:val="22"/>
        </w:rPr>
        <w:t>ntimètres du site précédent) à chaque fois, afin de réduire les rougeurs, les irritations et autres problèmes de peau.</w:t>
      </w:r>
      <w:r w:rsidRPr="00E05213">
        <w:rPr>
          <w:rFonts w:ascii="Interstate Light" w:hAnsi="Interstate Light"/>
          <w:color w:val="000000"/>
          <w:sz w:val="22"/>
          <w:szCs w:val="22"/>
        </w:rPr>
        <w:t xml:space="preserve"> </w:t>
      </w:r>
    </w:p>
    <w:p w:rsidR="00C82728" w:rsidRPr="007C467F"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Merck Sans Serif"/>
          <w:sz w:val="22"/>
          <w:szCs w:val="22"/>
        </w:rPr>
      </w:pPr>
      <w:r w:rsidRPr="007C467F">
        <w:rPr>
          <w:b/>
          <w:bCs/>
          <w:sz w:val="22"/>
          <w:szCs w:val="22"/>
        </w:rPr>
        <w:t>Avertissement :</w:t>
      </w:r>
      <w:r w:rsidRPr="007C467F">
        <w:rPr>
          <w:rFonts w:ascii="Interstate" w:hAnsi="Interstate"/>
          <w:b/>
          <w:bCs/>
          <w:sz w:val="22"/>
          <w:szCs w:val="22"/>
        </w:rPr>
        <w:t xml:space="preserve"> </w:t>
      </w:r>
      <w:r w:rsidRPr="007C467F">
        <w:rPr>
          <w:b/>
          <w:sz w:val="22"/>
          <w:szCs w:val="22"/>
        </w:rPr>
        <w:t>Ne pas</w:t>
      </w:r>
      <w:r w:rsidRPr="007C467F">
        <w:rPr>
          <w:sz w:val="22"/>
          <w:szCs w:val="22"/>
        </w:rPr>
        <w:t xml:space="preserve"> injecter dans une zone sensible (douloureuse), contusionnée (marquée par des bleus), rougie, dure, cicatricielle, ou présentant des vergetures.</w:t>
      </w:r>
    </w:p>
    <w:p w:rsidR="00C82728" w:rsidRPr="00E05213"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Merck Sans Serif"/>
          <w:color w:val="000000"/>
          <w:sz w:val="22"/>
          <w:szCs w:val="22"/>
        </w:rPr>
      </w:pPr>
      <w:r w:rsidRPr="007C467F">
        <w:rPr>
          <w:b/>
          <w:bCs/>
          <w:sz w:val="22"/>
          <w:szCs w:val="22"/>
        </w:rPr>
        <w:t>Avertissement :</w:t>
      </w:r>
      <w:r w:rsidRPr="007C467F">
        <w:rPr>
          <w:rFonts w:ascii="Interstate Light" w:hAnsi="Interstate Light"/>
          <w:sz w:val="22"/>
          <w:szCs w:val="22"/>
        </w:rPr>
        <w:t xml:space="preserve"> </w:t>
      </w:r>
      <w:r w:rsidRPr="007C467F">
        <w:rPr>
          <w:sz w:val="22"/>
          <w:szCs w:val="22"/>
        </w:rPr>
        <w:t>Si</w:t>
      </w:r>
      <w:r w:rsidRPr="00E05213">
        <w:rPr>
          <w:color w:val="000000"/>
          <w:sz w:val="22"/>
          <w:szCs w:val="22"/>
        </w:rPr>
        <w:t xml:space="preserve"> vous souffrez de psoriasis, </w:t>
      </w:r>
      <w:r w:rsidRPr="001B212C">
        <w:rPr>
          <w:b/>
          <w:bCs/>
          <w:color w:val="000000"/>
          <w:sz w:val="22"/>
          <w:szCs w:val="22"/>
        </w:rPr>
        <w:t>n</w:t>
      </w:r>
      <w:r w:rsidRPr="00E05213">
        <w:rPr>
          <w:color w:val="000000"/>
          <w:sz w:val="22"/>
          <w:szCs w:val="22"/>
        </w:rPr>
        <w:t xml:space="preserve">'injectez </w:t>
      </w:r>
      <w:r w:rsidRPr="00E05213">
        <w:rPr>
          <w:b/>
          <w:color w:val="000000"/>
          <w:sz w:val="22"/>
          <w:szCs w:val="22"/>
        </w:rPr>
        <w:t>pas</w:t>
      </w:r>
      <w:r w:rsidRPr="00E05213">
        <w:rPr>
          <w:color w:val="000000"/>
          <w:sz w:val="22"/>
          <w:szCs w:val="22"/>
        </w:rPr>
        <w:t xml:space="preserve"> dans les lésions ou les plaques rouges, épaisses, surélevées ou squameuses.</w:t>
      </w:r>
    </w:p>
    <w:p w:rsidR="00C82728" w:rsidRPr="001B212C"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Calibri"/>
          <w:color w:val="000000"/>
          <w:szCs w:val="22"/>
          <w:lang w:val="fr-CH"/>
        </w:rPr>
      </w:pPr>
    </w:p>
    <w:p w:rsidR="00C82728" w:rsidRPr="00DB6100" w:rsidRDefault="00C82728" w:rsidP="00C82728">
      <w:pPr>
        <w:keepNext/>
        <w:keepLines/>
        <w:widowControl w:val="0"/>
        <w:autoSpaceDE w:val="0"/>
        <w:autoSpaceDN w:val="0"/>
        <w:adjustRightInd w:val="0"/>
        <w:spacing w:before="57" w:after="57" w:line="288" w:lineRule="auto"/>
        <w:textAlignment w:val="center"/>
        <w:rPr>
          <w:b/>
          <w:bCs/>
          <w:color w:val="000000"/>
          <w:sz w:val="22"/>
          <w:szCs w:val="22"/>
        </w:rPr>
      </w:pPr>
      <w:r w:rsidRPr="00DB6100">
        <w:rPr>
          <w:b/>
          <w:bCs/>
          <w:color w:val="000000"/>
          <w:sz w:val="22"/>
          <w:szCs w:val="22"/>
        </w:rPr>
        <w:t>Etape 5 : Nettoyez le site d’injection</w:t>
      </w:r>
    </w:p>
    <w:p w:rsidR="00C82728" w:rsidRPr="00DB6100" w:rsidRDefault="00C82728" w:rsidP="00C82728">
      <w:pPr>
        <w:keepNext/>
        <w:keepLines/>
        <w:widowControl w:val="0"/>
        <w:autoSpaceDE w:val="0"/>
        <w:autoSpaceDN w:val="0"/>
        <w:adjustRightInd w:val="0"/>
        <w:textAlignment w:val="center"/>
        <w:rPr>
          <w:color w:val="000000"/>
          <w:sz w:val="22"/>
          <w:szCs w:val="22"/>
        </w:rPr>
      </w:pPr>
    </w:p>
    <w:p w:rsidR="00C82728" w:rsidRPr="002A6F71" w:rsidRDefault="00C82728" w:rsidP="00C82728">
      <w:pPr>
        <w:keepNext/>
        <w:keepLines/>
        <w:widowControl w:val="0"/>
        <w:tabs>
          <w:tab w:val="left" w:pos="369"/>
        </w:tabs>
        <w:autoSpaceDE w:val="0"/>
        <w:autoSpaceDN w:val="0"/>
        <w:adjustRightInd w:val="0"/>
        <w:spacing w:before="227" w:after="113" w:line="288" w:lineRule="auto"/>
        <w:ind w:left="369" w:hanging="369"/>
        <w:textAlignment w:val="center"/>
        <w:rPr>
          <w:rFonts w:eastAsia="Merck Sans Serif"/>
          <w:color w:val="000000"/>
          <w:sz w:val="22"/>
          <w:szCs w:val="22"/>
        </w:rPr>
      </w:pPr>
      <w:r w:rsidRPr="002A6F71">
        <w:rPr>
          <w:b/>
          <w:bCs/>
          <w:sz w:val="22"/>
          <w:szCs w:val="22"/>
        </w:rPr>
        <w:lastRenderedPageBreak/>
        <w:t xml:space="preserve">5.1 </w:t>
      </w:r>
      <w:r w:rsidRPr="002A6F71">
        <w:rPr>
          <w:sz w:val="22"/>
          <w:szCs w:val="22"/>
        </w:rPr>
        <w:t>Frottez</w:t>
      </w:r>
      <w:r w:rsidRPr="002A6F71">
        <w:rPr>
          <w:color w:val="000000"/>
          <w:sz w:val="22"/>
          <w:szCs w:val="22"/>
        </w:rPr>
        <w:t xml:space="preserve"> la peau autour du point d'injection avec un tampon d'alcool pour la nettoyer (Figure K).</w:t>
      </w:r>
    </w:p>
    <w:p w:rsidR="00C82728" w:rsidRPr="00E05213" w:rsidRDefault="00C82728" w:rsidP="00C82728">
      <w:pPr>
        <w:keepNext/>
        <w:keepLines/>
        <w:widowControl w:val="0"/>
        <w:autoSpaceDE w:val="0"/>
        <w:autoSpaceDN w:val="0"/>
        <w:adjustRightInd w:val="0"/>
        <w:spacing w:before="57" w:after="57" w:line="288" w:lineRule="auto"/>
        <w:ind w:left="284"/>
        <w:textAlignment w:val="center"/>
        <w:rPr>
          <w:rFonts w:eastAsia="Merck Sans Serif"/>
          <w:color w:val="000000"/>
          <w:sz w:val="22"/>
          <w:szCs w:val="22"/>
        </w:rPr>
      </w:pPr>
      <w:r w:rsidRPr="002A6F71">
        <w:rPr>
          <w:b/>
          <w:bCs/>
          <w:sz w:val="22"/>
          <w:szCs w:val="22"/>
        </w:rPr>
        <w:t>Avertissement :</w:t>
      </w:r>
      <w:r w:rsidRPr="00DB6100">
        <w:rPr>
          <w:b/>
          <w:bCs/>
          <w:sz w:val="22"/>
          <w:szCs w:val="22"/>
        </w:rPr>
        <w:t xml:space="preserve"> </w:t>
      </w:r>
      <w:r w:rsidRPr="002A6F71">
        <w:rPr>
          <w:b/>
          <w:sz w:val="22"/>
          <w:szCs w:val="22"/>
        </w:rPr>
        <w:t>Ne pas</w:t>
      </w:r>
      <w:r w:rsidRPr="002A6F71">
        <w:rPr>
          <w:sz w:val="22"/>
          <w:szCs w:val="22"/>
        </w:rPr>
        <w:t xml:space="preserve"> toucher</w:t>
      </w:r>
      <w:r w:rsidRPr="007C467F">
        <w:rPr>
          <w:sz w:val="22"/>
          <w:szCs w:val="22"/>
        </w:rPr>
        <w:t xml:space="preserve"> le poin</w:t>
      </w:r>
      <w:r w:rsidRPr="00E05213">
        <w:rPr>
          <w:color w:val="000000"/>
          <w:sz w:val="22"/>
          <w:szCs w:val="22"/>
        </w:rPr>
        <w:t xml:space="preserve">t d’injection ni souffler dessus après l’avoir nettoyé. </w:t>
      </w:r>
    </w:p>
    <w:tbl>
      <w:tblPr>
        <w:tblpPr w:leftFromText="180" w:rightFromText="180" w:vertAnchor="text" w:tblpY="1"/>
        <w:tblOverlap w:val="never"/>
        <w:tblW w:w="0" w:type="auto"/>
        <w:tblLook w:val="04A0" w:firstRow="1" w:lastRow="0" w:firstColumn="1" w:lastColumn="0" w:noHBand="0" w:noVBand="1"/>
      </w:tblPr>
      <w:tblGrid>
        <w:gridCol w:w="3681"/>
      </w:tblGrid>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Merck Sans Serif" w:hAnsi="Calibri"/>
                <w:noProof/>
                <w:color w:val="000000"/>
                <w:sz w:val="22"/>
                <w:szCs w:val="22"/>
                <w:lang w:val="fr-CH" w:eastAsia="fr-CH"/>
              </w:rPr>
              <w:drawing>
                <wp:inline distT="0" distB="0" distL="0" distR="0" wp14:anchorId="443415C1" wp14:editId="1D33660E">
                  <wp:extent cx="1876425" cy="1381125"/>
                  <wp:effectExtent l="0" t="0" r="0" b="0"/>
                  <wp:docPr id="79"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6425" cy="1381125"/>
                          </a:xfrm>
                          <a:prstGeom prst="rect">
                            <a:avLst/>
                          </a:prstGeom>
                          <a:noFill/>
                          <a:ln>
                            <a:noFill/>
                          </a:ln>
                        </pic:spPr>
                      </pic:pic>
                    </a:graphicData>
                  </a:graphic>
                </wp:inline>
              </w:drawing>
            </w:r>
          </w:p>
        </w:tc>
      </w:tr>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K</w:t>
            </w:r>
          </w:p>
        </w:tc>
      </w:tr>
    </w:tbl>
    <w:p w:rsidR="00C82728"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Pr="00E05213" w:rsidRDefault="00C82728" w:rsidP="00C82728">
      <w:pPr>
        <w:keepNext/>
        <w:keepLines/>
        <w:widowControl w:val="0"/>
        <w:tabs>
          <w:tab w:val="left" w:pos="369"/>
          <w:tab w:val="left" w:pos="397"/>
        </w:tabs>
        <w:autoSpaceDE w:val="0"/>
        <w:autoSpaceDN w:val="0"/>
        <w:adjustRightInd w:val="0"/>
        <w:spacing w:line="288" w:lineRule="auto"/>
        <w:ind w:left="369"/>
        <w:textAlignment w:val="center"/>
        <w:rPr>
          <w:rFonts w:ascii="Merck Sans Serif VOL5" w:hAnsi="Merck Sans Serif VOL5" w:cs="Merck Sans Serif VOL5"/>
          <w:color w:val="000000"/>
          <w:sz w:val="22"/>
          <w:szCs w:val="22"/>
        </w:rPr>
      </w:pPr>
    </w:p>
    <w:p w:rsidR="00C82728" w:rsidRPr="00E05213"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ascii="Merck Sans Serif VOL5" w:hAnsi="Merck Sans Serif VOL5" w:cs="Merck Sans Serif VOL5"/>
          <w:color w:val="000000"/>
          <w:sz w:val="22"/>
          <w:szCs w:val="22"/>
        </w:rPr>
      </w:pPr>
    </w:p>
    <w:p w:rsidR="00C82728" w:rsidRDefault="00C82728" w:rsidP="00C82728">
      <w:pPr>
        <w:keepNext/>
        <w:keepLines/>
        <w:widowControl w:val="0"/>
        <w:tabs>
          <w:tab w:val="left" w:pos="369"/>
        </w:tabs>
        <w:autoSpaceDE w:val="0"/>
        <w:autoSpaceDN w:val="0"/>
        <w:adjustRightInd w:val="0"/>
        <w:spacing w:after="113" w:line="288" w:lineRule="auto"/>
        <w:textAlignment w:val="center"/>
        <w:rPr>
          <w:rFonts w:ascii="Interstate Light" w:hAnsi="Interstate Light" w:cs="Interstate Light"/>
          <w:color w:val="000000"/>
          <w:sz w:val="22"/>
          <w:szCs w:val="22"/>
        </w:rPr>
      </w:pPr>
    </w:p>
    <w:p w:rsidR="00C82728" w:rsidRPr="00DB6100" w:rsidRDefault="00C82728" w:rsidP="00C82728">
      <w:pPr>
        <w:keepNext/>
        <w:keepLines/>
        <w:widowControl w:val="0"/>
        <w:tabs>
          <w:tab w:val="left" w:pos="369"/>
        </w:tabs>
        <w:autoSpaceDE w:val="0"/>
        <w:autoSpaceDN w:val="0"/>
        <w:adjustRightInd w:val="0"/>
        <w:spacing w:after="113" w:line="288" w:lineRule="auto"/>
        <w:textAlignment w:val="center"/>
        <w:rPr>
          <w:b/>
          <w:bCs/>
          <w:color w:val="000000"/>
          <w:sz w:val="22"/>
          <w:szCs w:val="22"/>
        </w:rPr>
      </w:pPr>
      <w:r w:rsidRPr="00DB6100">
        <w:rPr>
          <w:b/>
          <w:bCs/>
          <w:color w:val="000000"/>
          <w:sz w:val="22"/>
          <w:szCs w:val="22"/>
        </w:rPr>
        <w:t>Etape 6 Faites votre injection</w:t>
      </w:r>
    </w:p>
    <w:p w:rsidR="00C82728" w:rsidRPr="00DB6100" w:rsidRDefault="00C82728" w:rsidP="00C82728">
      <w:pPr>
        <w:keepNext/>
        <w:keepLines/>
        <w:widowControl w:val="0"/>
        <w:tabs>
          <w:tab w:val="left" w:pos="369"/>
        </w:tabs>
        <w:autoSpaceDE w:val="0"/>
        <w:autoSpaceDN w:val="0"/>
        <w:adjustRightInd w:val="0"/>
        <w:spacing w:after="113" w:line="288" w:lineRule="auto"/>
        <w:textAlignment w:val="center"/>
        <w:rPr>
          <w:color w:val="000000"/>
          <w:sz w:val="22"/>
          <w:szCs w:val="22"/>
        </w:rPr>
      </w:pPr>
    </w:p>
    <w:p w:rsidR="00C82728" w:rsidRPr="002A6F71" w:rsidRDefault="00C82728" w:rsidP="00C82728">
      <w:pPr>
        <w:keepNext/>
        <w:keepLines/>
        <w:widowControl w:val="0"/>
        <w:tabs>
          <w:tab w:val="left" w:pos="369"/>
        </w:tabs>
        <w:autoSpaceDE w:val="0"/>
        <w:autoSpaceDN w:val="0"/>
        <w:adjustRightInd w:val="0"/>
        <w:spacing w:after="113" w:line="288" w:lineRule="auto"/>
        <w:textAlignment w:val="center"/>
        <w:rPr>
          <w:rFonts w:eastAsia="Merck Sans Serif"/>
          <w:color w:val="000000"/>
          <w:sz w:val="22"/>
          <w:szCs w:val="22"/>
        </w:rPr>
      </w:pPr>
      <w:r w:rsidRPr="002A6F71">
        <w:rPr>
          <w:b/>
          <w:bCs/>
          <w:sz w:val="22"/>
          <w:szCs w:val="22"/>
        </w:rPr>
        <w:t xml:space="preserve">6.1 </w:t>
      </w:r>
      <w:r w:rsidRPr="002A6F71">
        <w:rPr>
          <w:sz w:val="22"/>
          <w:szCs w:val="22"/>
        </w:rPr>
        <w:t>Retirez le</w:t>
      </w:r>
      <w:r w:rsidRPr="002A6F71">
        <w:rPr>
          <w:color w:val="000000"/>
          <w:sz w:val="22"/>
          <w:szCs w:val="22"/>
        </w:rPr>
        <w:t xml:space="preserve"> capuchon de l’aiguille</w:t>
      </w:r>
    </w:p>
    <w:p w:rsidR="00C82728" w:rsidRPr="001B212C" w:rsidRDefault="00C82728" w:rsidP="00C82728">
      <w:pPr>
        <w:keepNext/>
        <w:keepLines/>
        <w:widowControl w:val="0"/>
        <w:numPr>
          <w:ilvl w:val="0"/>
          <w:numId w:val="28"/>
        </w:numPr>
        <w:autoSpaceDE w:val="0"/>
        <w:autoSpaceDN w:val="0"/>
        <w:adjustRightInd w:val="0"/>
        <w:spacing w:after="160" w:line="288" w:lineRule="auto"/>
        <w:ind w:left="567"/>
        <w:textAlignment w:val="center"/>
        <w:rPr>
          <w:rFonts w:eastAsia="Calibri"/>
          <w:sz w:val="22"/>
          <w:szCs w:val="22"/>
          <w:lang w:val="fr-CH" w:eastAsia="en-US"/>
        </w:rPr>
      </w:pPr>
      <w:r w:rsidRPr="002A6F71">
        <w:rPr>
          <w:rFonts w:eastAsia="Calibri"/>
          <w:sz w:val="22"/>
          <w:szCs w:val="22"/>
          <w:lang w:val="fr-CH" w:eastAsia="en-US"/>
        </w:rPr>
        <w:t>Tenez le stylo prérempli vers</w:t>
      </w:r>
      <w:r w:rsidRPr="001B212C">
        <w:rPr>
          <w:rFonts w:eastAsia="Calibri"/>
          <w:sz w:val="22"/>
          <w:szCs w:val="22"/>
          <w:lang w:val="fr-CH" w:eastAsia="en-US"/>
        </w:rPr>
        <w:t xml:space="preserve"> le haut et tirez tout droit sur le capuchon de l’aiguille (Figure L).</w:t>
      </w:r>
    </w:p>
    <w:tbl>
      <w:tblPr>
        <w:tblW w:w="0" w:type="auto"/>
        <w:tblLook w:val="04A0" w:firstRow="1" w:lastRow="0" w:firstColumn="1" w:lastColumn="0" w:noHBand="0" w:noVBand="1"/>
      </w:tblPr>
      <w:tblGrid>
        <w:gridCol w:w="3681"/>
      </w:tblGrid>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Merck Sans Serif" w:hAnsi="Calibri"/>
                <w:noProof/>
                <w:color w:val="000000"/>
                <w:sz w:val="22"/>
                <w:szCs w:val="22"/>
                <w:lang w:val="fr-CH" w:eastAsia="fr-CH"/>
              </w:rPr>
              <w:drawing>
                <wp:inline distT="0" distB="0" distL="0" distR="0" wp14:anchorId="57DEF1DD" wp14:editId="1EF18FC4">
                  <wp:extent cx="2162175" cy="1590675"/>
                  <wp:effectExtent l="0" t="0" r="0" b="0"/>
                  <wp:docPr id="81"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590675"/>
                          </a:xfrm>
                          <a:prstGeom prst="rect">
                            <a:avLst/>
                          </a:prstGeom>
                          <a:noFill/>
                          <a:ln>
                            <a:noFill/>
                          </a:ln>
                        </pic:spPr>
                      </pic:pic>
                    </a:graphicData>
                  </a:graphic>
                </wp:inline>
              </w:drawing>
            </w:r>
          </w:p>
        </w:tc>
      </w:tr>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L</w:t>
            </w:r>
          </w:p>
        </w:tc>
      </w:tr>
    </w:tbl>
    <w:p w:rsidR="00C82728" w:rsidRPr="00E05213" w:rsidRDefault="00C82728" w:rsidP="00C82728">
      <w:pPr>
        <w:keepNext/>
        <w:keepLines/>
        <w:widowControl w:val="0"/>
        <w:autoSpaceDE w:val="0"/>
        <w:autoSpaceDN w:val="0"/>
        <w:adjustRightInd w:val="0"/>
        <w:spacing w:line="288" w:lineRule="auto"/>
        <w:ind w:left="426" w:hanging="142"/>
        <w:textAlignment w:val="center"/>
        <w:rPr>
          <w:rFonts w:eastAsia="Merck Sans Serif"/>
          <w:color w:val="000000"/>
          <w:sz w:val="22"/>
          <w:szCs w:val="22"/>
        </w:rPr>
      </w:pPr>
    </w:p>
    <w:p w:rsidR="00C82728" w:rsidRPr="00E05213" w:rsidRDefault="00C82728" w:rsidP="00C82728">
      <w:pPr>
        <w:keepNext/>
        <w:keepLines/>
        <w:widowControl w:val="0"/>
        <w:tabs>
          <w:tab w:val="left" w:pos="369"/>
          <w:tab w:val="left" w:pos="1580"/>
        </w:tabs>
        <w:autoSpaceDE w:val="0"/>
        <w:autoSpaceDN w:val="0"/>
        <w:adjustRightInd w:val="0"/>
        <w:spacing w:before="113" w:after="57" w:line="220" w:lineRule="atLeast"/>
        <w:textAlignment w:val="center"/>
        <w:rPr>
          <w:rFonts w:ascii="Merck Sans Serif VOL5" w:eastAsia="Merck Sans Serif" w:hAnsi="Merck Sans Serif VOL5" w:cs="Merck Sans Serif VOL5"/>
          <w:color w:val="000000"/>
          <w:sz w:val="22"/>
          <w:szCs w:val="22"/>
        </w:rPr>
      </w:pPr>
      <w:r w:rsidRPr="00E05213">
        <w:rPr>
          <w:color w:val="000000"/>
          <w:sz w:val="22"/>
          <w:szCs w:val="22"/>
        </w:rPr>
        <w:t>Il se peut que vous voyiez des gouttes de liquide à l'extrémité de l'aiguille</w:t>
      </w:r>
      <w:r w:rsidRPr="00E05213">
        <w:rPr>
          <w:rFonts w:ascii="Interstate Light" w:hAnsi="Interstate Light"/>
          <w:color w:val="000000"/>
          <w:sz w:val="22"/>
          <w:szCs w:val="22"/>
        </w:rPr>
        <w:t>.</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9"/>
        <w:textAlignment w:val="center"/>
        <w:rPr>
          <w:rFonts w:eastAsia="Calibri"/>
          <w:sz w:val="22"/>
          <w:szCs w:val="20"/>
          <w:lang w:val="en-US"/>
        </w:rPr>
      </w:pPr>
      <w:r w:rsidRPr="001B212C">
        <w:rPr>
          <w:rFonts w:eastAsia="Calibri"/>
          <w:sz w:val="22"/>
          <w:szCs w:val="20"/>
          <w:lang w:val="en-US"/>
        </w:rPr>
        <w:t>Jetez le capuchon d’aiguille.</w:t>
      </w:r>
    </w:p>
    <w:p w:rsidR="00C82728" w:rsidRPr="007C467F"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Merck Sans Serif"/>
          <w:sz w:val="22"/>
          <w:szCs w:val="22"/>
        </w:rPr>
      </w:pPr>
      <w:r w:rsidRPr="007C467F">
        <w:rPr>
          <w:b/>
          <w:bCs/>
          <w:sz w:val="22"/>
          <w:szCs w:val="22"/>
        </w:rPr>
        <w:t>Avertissement :</w:t>
      </w:r>
      <w:r w:rsidRPr="007C467F">
        <w:rPr>
          <w:rFonts w:ascii="Interstate" w:hAnsi="Interstate"/>
          <w:b/>
          <w:bCs/>
          <w:sz w:val="22"/>
          <w:szCs w:val="22"/>
        </w:rPr>
        <w:t xml:space="preserve"> </w:t>
      </w:r>
      <w:r w:rsidRPr="007C467F">
        <w:rPr>
          <w:b/>
          <w:sz w:val="22"/>
          <w:szCs w:val="22"/>
        </w:rPr>
        <w:t>Ne pas</w:t>
      </w:r>
      <w:r w:rsidRPr="007C467F">
        <w:rPr>
          <w:sz w:val="22"/>
          <w:szCs w:val="22"/>
        </w:rPr>
        <w:t xml:space="preserve"> tourner le capuchon.</w:t>
      </w:r>
    </w:p>
    <w:p w:rsidR="00C82728" w:rsidRPr="00E05213"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Merck Sans Serif"/>
          <w:color w:val="000000"/>
          <w:sz w:val="22"/>
          <w:szCs w:val="22"/>
        </w:rPr>
      </w:pPr>
      <w:r w:rsidRPr="007C467F">
        <w:rPr>
          <w:b/>
          <w:bCs/>
          <w:sz w:val="22"/>
          <w:szCs w:val="22"/>
        </w:rPr>
        <w:t>Avertissement :</w:t>
      </w:r>
      <w:r w:rsidRPr="007C467F">
        <w:rPr>
          <w:rFonts w:ascii="Interstate Light" w:hAnsi="Interstate Light"/>
          <w:sz w:val="22"/>
          <w:szCs w:val="22"/>
        </w:rPr>
        <w:t xml:space="preserve"> </w:t>
      </w:r>
      <w:r w:rsidRPr="007C467F">
        <w:rPr>
          <w:b/>
          <w:sz w:val="22"/>
          <w:szCs w:val="22"/>
        </w:rPr>
        <w:t>Ne</w:t>
      </w:r>
      <w:r w:rsidRPr="00E05213">
        <w:rPr>
          <w:b/>
          <w:color w:val="000000"/>
          <w:sz w:val="22"/>
          <w:szCs w:val="22"/>
        </w:rPr>
        <w:t xml:space="preserve"> pas</w:t>
      </w:r>
      <w:r w:rsidRPr="00E05213">
        <w:rPr>
          <w:color w:val="000000"/>
          <w:sz w:val="22"/>
          <w:szCs w:val="22"/>
        </w:rPr>
        <w:t xml:space="preserve"> remettre le capuchon sur le stylo prérempli.</w:t>
      </w:r>
    </w:p>
    <w:p w:rsidR="00C82728" w:rsidRPr="00E05213" w:rsidRDefault="00C82728" w:rsidP="00C82728">
      <w:pPr>
        <w:keepNext/>
        <w:keepLines/>
        <w:widowControl w:val="0"/>
        <w:tabs>
          <w:tab w:val="left" w:pos="369"/>
        </w:tabs>
        <w:autoSpaceDE w:val="0"/>
        <w:autoSpaceDN w:val="0"/>
        <w:adjustRightInd w:val="0"/>
        <w:spacing w:after="113" w:line="288" w:lineRule="auto"/>
        <w:textAlignment w:val="center"/>
        <w:rPr>
          <w:rFonts w:ascii="Interstate Light" w:hAnsi="Interstate Light" w:cs="Interstate Light"/>
          <w:color w:val="000000"/>
          <w:sz w:val="22"/>
          <w:szCs w:val="22"/>
        </w:rPr>
      </w:pPr>
    </w:p>
    <w:p w:rsidR="00C82728" w:rsidRPr="00E05213" w:rsidRDefault="00C82728" w:rsidP="00C82728">
      <w:pPr>
        <w:keepNext/>
        <w:keepLines/>
        <w:widowControl w:val="0"/>
        <w:tabs>
          <w:tab w:val="left" w:pos="369"/>
        </w:tabs>
        <w:autoSpaceDE w:val="0"/>
        <w:autoSpaceDN w:val="0"/>
        <w:adjustRightInd w:val="0"/>
        <w:spacing w:after="113" w:line="288" w:lineRule="auto"/>
        <w:textAlignment w:val="center"/>
        <w:rPr>
          <w:rFonts w:eastAsia="Merck Sans Serif"/>
          <w:color w:val="000000"/>
          <w:sz w:val="22"/>
          <w:szCs w:val="22"/>
        </w:rPr>
      </w:pPr>
      <w:r w:rsidRPr="007C467F">
        <w:rPr>
          <w:b/>
          <w:bCs/>
          <w:sz w:val="22"/>
          <w:szCs w:val="22"/>
        </w:rPr>
        <w:t xml:space="preserve">6.2 </w:t>
      </w:r>
      <w:r w:rsidRPr="007C467F">
        <w:rPr>
          <w:sz w:val="22"/>
          <w:szCs w:val="22"/>
        </w:rPr>
        <w:t>Positionnez</w:t>
      </w:r>
      <w:r w:rsidRPr="00E05213">
        <w:rPr>
          <w:color w:val="000000"/>
          <w:sz w:val="22"/>
          <w:szCs w:val="22"/>
        </w:rPr>
        <w:t xml:space="preserve"> le stylo prérempli</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Tenez le stylo prérempli de manière à voir le boîtier transparent de la seringue.</w:t>
      </w:r>
    </w:p>
    <w:p w:rsidR="00C82728" w:rsidRPr="00E05213"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Merck Sans Serif"/>
          <w:color w:val="000000"/>
          <w:sz w:val="22"/>
          <w:szCs w:val="22"/>
        </w:rPr>
      </w:pPr>
      <w:r w:rsidRPr="001B212C">
        <w:rPr>
          <w:rFonts w:eastAsia="Calibri"/>
          <w:sz w:val="22"/>
          <w:szCs w:val="22"/>
          <w:lang w:val="fr-CH" w:eastAsia="en-US"/>
        </w:rPr>
        <w:t>Placez votre pouce au-dessus du bouton d’injection jaune (</w:t>
      </w:r>
      <w:r w:rsidRPr="001B212C">
        <w:rPr>
          <w:rFonts w:eastAsia="Calibri"/>
          <w:b/>
          <w:bCs/>
          <w:sz w:val="22"/>
          <w:szCs w:val="22"/>
          <w:lang w:val="fr-CH" w:eastAsia="en-US"/>
        </w:rPr>
        <w:t>sans</w:t>
      </w:r>
      <w:r w:rsidRPr="001B212C">
        <w:rPr>
          <w:rFonts w:eastAsia="Calibri"/>
          <w:sz w:val="22"/>
          <w:szCs w:val="22"/>
          <w:lang w:val="fr-CH" w:eastAsia="en-US"/>
        </w:rPr>
        <w:t xml:space="preserve"> le toucher) (Figure M).</w:t>
      </w:r>
      <w:r w:rsidRPr="00E05213">
        <w:rPr>
          <w:color w:val="000000"/>
          <w:sz w:val="22"/>
          <w:szCs w:val="22"/>
        </w:rPr>
        <w:br/>
      </w:r>
    </w:p>
    <w:tbl>
      <w:tblPr>
        <w:tblW w:w="0" w:type="auto"/>
        <w:tblLook w:val="04A0" w:firstRow="1" w:lastRow="0" w:firstColumn="1" w:lastColumn="0" w:noHBand="0" w:noVBand="1"/>
      </w:tblPr>
      <w:tblGrid>
        <w:gridCol w:w="3681"/>
      </w:tblGrid>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Merck Sans Serif" w:hAnsi="Calibri"/>
                <w:noProof/>
                <w:color w:val="000000"/>
                <w:sz w:val="22"/>
                <w:szCs w:val="22"/>
                <w:lang w:val="fr-CH" w:eastAsia="fr-CH"/>
              </w:rPr>
              <w:lastRenderedPageBreak/>
              <w:drawing>
                <wp:inline distT="0" distB="0" distL="0" distR="0" wp14:anchorId="34251BEF" wp14:editId="0EAD6F7A">
                  <wp:extent cx="2085975" cy="2409825"/>
                  <wp:effectExtent l="0" t="0" r="0" b="0"/>
                  <wp:docPr id="8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5975" cy="2409825"/>
                          </a:xfrm>
                          <a:prstGeom prst="rect">
                            <a:avLst/>
                          </a:prstGeom>
                          <a:noFill/>
                          <a:ln>
                            <a:noFill/>
                          </a:ln>
                        </pic:spPr>
                      </pic:pic>
                    </a:graphicData>
                  </a:graphic>
                </wp:inline>
              </w:drawing>
            </w:r>
          </w:p>
        </w:tc>
      </w:tr>
      <w:tr w:rsidR="00C82728" w:rsidRPr="003F340B" w:rsidTr="009B5C13">
        <w:tc>
          <w:tcPr>
            <w:tcW w:w="3681"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M</w:t>
            </w:r>
          </w:p>
        </w:tc>
      </w:tr>
    </w:tbl>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Placez le stylo prérempli contre votre peau à un angle de 90° (Figure N).</w:t>
      </w:r>
    </w:p>
    <w:tbl>
      <w:tblPr>
        <w:tblW w:w="0" w:type="auto"/>
        <w:tblLook w:val="04A0" w:firstRow="1" w:lastRow="0" w:firstColumn="1" w:lastColumn="0" w:noHBand="0" w:noVBand="1"/>
      </w:tblPr>
      <w:tblGrid>
        <w:gridCol w:w="5108"/>
      </w:tblGrid>
      <w:tr w:rsidR="00C82728" w:rsidRPr="0053303E" w:rsidTr="009B5C13">
        <w:trPr>
          <w:trHeight w:val="2707"/>
        </w:trPr>
        <w:tc>
          <w:tcPr>
            <w:tcW w:w="5108" w:type="dxa"/>
            <w:shd w:val="clear" w:color="auto" w:fill="auto"/>
          </w:tcPr>
          <w:p w:rsidR="00C82728" w:rsidRPr="003F340B"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3F340B">
              <w:rPr>
                <w:rFonts w:ascii="Calibri" w:eastAsia="Merck Sans Serif" w:hAnsi="Calibri"/>
                <w:noProof/>
                <w:color w:val="000000"/>
                <w:sz w:val="22"/>
                <w:szCs w:val="22"/>
                <w:lang w:val="fr-CH" w:eastAsia="fr-CH"/>
              </w:rPr>
              <w:drawing>
                <wp:inline distT="0" distB="0" distL="0" distR="0" wp14:anchorId="2E9A5205" wp14:editId="71495438">
                  <wp:extent cx="3105150" cy="1943100"/>
                  <wp:effectExtent l="0" t="0" r="0" b="0"/>
                  <wp:docPr id="8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150" cy="1943100"/>
                          </a:xfrm>
                          <a:prstGeom prst="rect">
                            <a:avLst/>
                          </a:prstGeom>
                          <a:noFill/>
                          <a:ln>
                            <a:noFill/>
                          </a:ln>
                        </pic:spPr>
                      </pic:pic>
                    </a:graphicData>
                  </a:graphic>
                </wp:inline>
              </w:drawing>
            </w:r>
          </w:p>
        </w:tc>
      </w:tr>
      <w:tr w:rsidR="00C82728" w:rsidRPr="0053303E" w:rsidTr="009B5C13">
        <w:trPr>
          <w:trHeight w:val="167"/>
        </w:trPr>
        <w:tc>
          <w:tcPr>
            <w:tcW w:w="5108"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3F340B">
              <w:rPr>
                <w:rFonts w:eastAsia="Merck Sans Serif Light Italic"/>
                <w:i/>
                <w:iCs/>
                <w:color w:val="000000"/>
                <w:sz w:val="22"/>
                <w:szCs w:val="22"/>
                <w:lang w:val="en-US"/>
              </w:rPr>
              <w:t>Figure N</w:t>
            </w:r>
          </w:p>
        </w:tc>
      </w:tr>
      <w:tr w:rsidR="00C82728" w:rsidRPr="007C467F" w:rsidTr="009B5C13">
        <w:trPr>
          <w:trHeight w:val="101"/>
        </w:trPr>
        <w:tc>
          <w:tcPr>
            <w:tcW w:w="5108" w:type="dxa"/>
            <w:shd w:val="clear" w:color="auto" w:fill="auto"/>
          </w:tcPr>
          <w:p w:rsidR="00C82728" w:rsidRPr="003F340B" w:rsidRDefault="00C82728" w:rsidP="009B5C13">
            <w:pPr>
              <w:keepNext/>
              <w:keepLines/>
              <w:widowControl w:val="0"/>
              <w:tabs>
                <w:tab w:val="left" w:pos="369"/>
              </w:tabs>
              <w:autoSpaceDE w:val="0"/>
              <w:autoSpaceDN w:val="0"/>
              <w:adjustRightInd w:val="0"/>
              <w:spacing w:after="170" w:line="200" w:lineRule="atLeast"/>
              <w:jc w:val="right"/>
              <w:textAlignment w:val="center"/>
              <w:rPr>
                <w:rFonts w:eastAsia="Merck Sans Serif Light Italic"/>
                <w:color w:val="000000"/>
                <w:sz w:val="22"/>
                <w:szCs w:val="22"/>
                <w:lang w:val="en-US"/>
              </w:rPr>
            </w:pPr>
            <w:r w:rsidRPr="003F340B">
              <w:rPr>
                <w:rFonts w:eastAsia="Merck Sans Serif Light Italic"/>
                <w:color w:val="000000"/>
                <w:sz w:val="22"/>
                <w:szCs w:val="22"/>
                <w:lang w:val="en-US"/>
              </w:rPr>
              <w:t>Avant injection</w:t>
            </w:r>
          </w:p>
        </w:tc>
      </w:tr>
    </w:tbl>
    <w:p w:rsidR="00C82728" w:rsidRDefault="00C82728" w:rsidP="00C82728">
      <w:pPr>
        <w:keepNext/>
        <w:keepLines/>
        <w:widowControl w:val="0"/>
        <w:autoSpaceDE w:val="0"/>
        <w:autoSpaceDN w:val="0"/>
        <w:adjustRightInd w:val="0"/>
        <w:spacing w:after="28" w:line="288" w:lineRule="auto"/>
        <w:ind w:left="142" w:hanging="142"/>
        <w:textAlignment w:val="center"/>
        <w:rPr>
          <w:rFonts w:ascii="Wingdings" w:hAnsi="Wingdings"/>
          <w:sz w:val="22"/>
          <w:szCs w:val="22"/>
        </w:rPr>
      </w:pPr>
    </w:p>
    <w:p w:rsidR="00C82728" w:rsidRPr="001B212C" w:rsidRDefault="00C82728" w:rsidP="00C82728">
      <w:pPr>
        <w:keepNext/>
        <w:keepLines/>
        <w:widowControl w:val="0"/>
        <w:numPr>
          <w:ilvl w:val="0"/>
          <w:numId w:val="28"/>
        </w:numPr>
        <w:autoSpaceDE w:val="0"/>
        <w:autoSpaceDN w:val="0"/>
        <w:adjustRightInd w:val="0"/>
        <w:spacing w:after="28" w:line="288" w:lineRule="auto"/>
        <w:ind w:left="567"/>
        <w:contextualSpacing/>
        <w:textAlignment w:val="center"/>
        <w:rPr>
          <w:rFonts w:eastAsia="Calibri"/>
          <w:sz w:val="22"/>
          <w:szCs w:val="22"/>
          <w:lang w:val="fr-CH" w:eastAsia="en-US"/>
        </w:rPr>
      </w:pPr>
      <w:r w:rsidRPr="001B212C">
        <w:rPr>
          <w:rFonts w:eastAsia="Calibri"/>
          <w:sz w:val="22"/>
          <w:szCs w:val="22"/>
          <w:lang w:val="fr-CH" w:eastAsia="en-US"/>
        </w:rPr>
        <w:t>Poussez et tenez fermement le stylo prérempli contre votre peau jusqu'à ce que le dispositif de sécurité soit complètement enfoncé.</w:t>
      </w:r>
      <w:r w:rsidRPr="001B212C">
        <w:rPr>
          <w:rFonts w:eastAsia="Calibri"/>
          <w:sz w:val="22"/>
          <w:szCs w:val="22"/>
          <w:lang w:val="fr-CH" w:eastAsia="en-US"/>
        </w:rPr>
        <w:br/>
        <w:t>Ceci déverrouille le bouton d'injection (Figure O).</w:t>
      </w:r>
    </w:p>
    <w:tbl>
      <w:tblPr>
        <w:tblW w:w="0" w:type="auto"/>
        <w:tblLook w:val="04A0" w:firstRow="1" w:lastRow="0" w:firstColumn="1" w:lastColumn="0" w:noHBand="0" w:noVBand="1"/>
      </w:tblPr>
      <w:tblGrid>
        <w:gridCol w:w="6066"/>
      </w:tblGrid>
      <w:tr w:rsidR="00C82728" w:rsidRPr="0053303E" w:rsidTr="009B5C13">
        <w:trPr>
          <w:trHeight w:val="2707"/>
        </w:trPr>
        <w:tc>
          <w:tcPr>
            <w:tcW w:w="5108" w:type="dxa"/>
            <w:shd w:val="clear" w:color="auto" w:fill="auto"/>
          </w:tcPr>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224C71">
              <w:rPr>
                <w:rFonts w:ascii="Calibri" w:eastAsia="Merck Sans Serif" w:hAnsi="Calibri"/>
                <w:noProof/>
                <w:color w:val="000000"/>
                <w:sz w:val="22"/>
                <w:szCs w:val="22"/>
                <w:lang w:val="fr-CH" w:eastAsia="fr-CH"/>
              </w:rPr>
              <w:drawing>
                <wp:inline distT="0" distB="0" distL="0" distR="0" wp14:anchorId="2530D059" wp14:editId="5CB59E4D">
                  <wp:extent cx="3714750" cy="1962150"/>
                  <wp:effectExtent l="0" t="0" r="0" b="0"/>
                  <wp:docPr id="8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1962150"/>
                          </a:xfrm>
                          <a:prstGeom prst="rect">
                            <a:avLst/>
                          </a:prstGeom>
                          <a:noFill/>
                          <a:ln>
                            <a:noFill/>
                          </a:ln>
                        </pic:spPr>
                      </pic:pic>
                    </a:graphicData>
                  </a:graphic>
                </wp:inline>
              </w:drawing>
            </w:r>
          </w:p>
        </w:tc>
      </w:tr>
      <w:tr w:rsidR="00C82728" w:rsidRPr="0053303E" w:rsidTr="009B5C13">
        <w:trPr>
          <w:trHeight w:val="167"/>
        </w:trPr>
        <w:tc>
          <w:tcPr>
            <w:tcW w:w="5108"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O</w:t>
            </w:r>
          </w:p>
        </w:tc>
      </w:tr>
      <w:tr w:rsidR="00C82728" w:rsidRPr="0053303E" w:rsidTr="009B5C13">
        <w:trPr>
          <w:trHeight w:val="101"/>
        </w:trPr>
        <w:tc>
          <w:tcPr>
            <w:tcW w:w="5108"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jc w:val="right"/>
              <w:textAlignment w:val="center"/>
              <w:rPr>
                <w:rFonts w:eastAsia="Calibri"/>
                <w:sz w:val="22"/>
                <w:szCs w:val="22"/>
                <w:lang w:val="en-US"/>
              </w:rPr>
            </w:pPr>
            <w:r w:rsidRPr="00224C71">
              <w:rPr>
                <w:rFonts w:eastAsia="Calibri"/>
                <w:sz w:val="22"/>
                <w:szCs w:val="22"/>
                <w:lang w:val="en-US"/>
              </w:rPr>
              <w:t>Avant injection</w:t>
            </w:r>
          </w:p>
        </w:tc>
      </w:tr>
    </w:tbl>
    <w:p w:rsidR="00C82728" w:rsidRDefault="00C82728" w:rsidP="00C82728">
      <w:pPr>
        <w:keepNext/>
        <w:keepLines/>
        <w:widowControl w:val="0"/>
        <w:tabs>
          <w:tab w:val="left" w:pos="369"/>
        </w:tabs>
        <w:autoSpaceDE w:val="0"/>
        <w:autoSpaceDN w:val="0"/>
        <w:adjustRightInd w:val="0"/>
        <w:spacing w:after="57" w:line="220" w:lineRule="atLeast"/>
        <w:textAlignment w:val="center"/>
        <w:rPr>
          <w:rFonts w:ascii="Interstate" w:eastAsia="Merck Sans Serif" w:hAnsi="Interstate" w:cs="Interstate"/>
          <w:color w:val="000000"/>
          <w:sz w:val="22"/>
          <w:szCs w:val="22"/>
        </w:rPr>
      </w:pPr>
    </w:p>
    <w:p w:rsidR="00C82728" w:rsidRPr="00E05213" w:rsidRDefault="00C82728" w:rsidP="00C82728">
      <w:pPr>
        <w:keepNext/>
        <w:keepLines/>
        <w:widowControl w:val="0"/>
        <w:tabs>
          <w:tab w:val="left" w:pos="369"/>
        </w:tabs>
        <w:autoSpaceDE w:val="0"/>
        <w:autoSpaceDN w:val="0"/>
        <w:adjustRightInd w:val="0"/>
        <w:spacing w:after="57" w:line="220" w:lineRule="atLeast"/>
        <w:textAlignment w:val="center"/>
        <w:rPr>
          <w:rFonts w:ascii="Interstate" w:eastAsia="Merck Sans Serif" w:hAnsi="Interstate" w:cs="Interstate"/>
          <w:color w:val="000000"/>
          <w:sz w:val="22"/>
          <w:szCs w:val="22"/>
        </w:rPr>
      </w:pPr>
    </w:p>
    <w:p w:rsidR="00C82728" w:rsidRPr="00C7354F" w:rsidRDefault="00C82728" w:rsidP="00C82728">
      <w:pPr>
        <w:keepNext/>
        <w:keepLines/>
        <w:widowControl w:val="0"/>
        <w:tabs>
          <w:tab w:val="left" w:pos="369"/>
        </w:tabs>
        <w:autoSpaceDE w:val="0"/>
        <w:autoSpaceDN w:val="0"/>
        <w:adjustRightInd w:val="0"/>
        <w:spacing w:after="113" w:line="288" w:lineRule="auto"/>
        <w:textAlignment w:val="center"/>
        <w:rPr>
          <w:rFonts w:eastAsia="Merck Sans Serif"/>
          <w:sz w:val="22"/>
          <w:szCs w:val="22"/>
        </w:rPr>
      </w:pPr>
      <w:r w:rsidRPr="00C7354F">
        <w:rPr>
          <w:b/>
          <w:bCs/>
          <w:sz w:val="22"/>
          <w:szCs w:val="22"/>
        </w:rPr>
        <w:t xml:space="preserve">6.3 </w:t>
      </w:r>
      <w:r w:rsidRPr="00C7354F">
        <w:rPr>
          <w:sz w:val="22"/>
          <w:szCs w:val="22"/>
        </w:rPr>
        <w:t>Administrez l’injection</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contextualSpacing/>
        <w:textAlignment w:val="center"/>
        <w:rPr>
          <w:rFonts w:eastAsia="Calibri"/>
          <w:sz w:val="22"/>
          <w:szCs w:val="22"/>
          <w:lang w:val="fr-CH" w:eastAsia="en-US"/>
        </w:rPr>
      </w:pPr>
      <w:r w:rsidRPr="001B212C">
        <w:rPr>
          <w:rFonts w:eastAsia="Calibri"/>
          <w:sz w:val="22"/>
          <w:szCs w:val="22"/>
          <w:lang w:val="fr-CH" w:eastAsia="en-US"/>
        </w:rPr>
        <w:t xml:space="preserve">Appuyez sur le bouton d’injection (Figure P). </w:t>
      </w:r>
      <w:r w:rsidRPr="001B212C">
        <w:rPr>
          <w:rFonts w:eastAsia="Calibri"/>
          <w:sz w:val="22"/>
          <w:szCs w:val="22"/>
          <w:lang w:val="fr-CH" w:eastAsia="en-US"/>
        </w:rPr>
        <w:br/>
        <w:t>Vous entendrez un fort déclic, signifiant que l'injection a commencé.</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contextualSpacing/>
        <w:textAlignment w:val="center"/>
        <w:rPr>
          <w:rFonts w:eastAsia="Calibri"/>
          <w:sz w:val="22"/>
          <w:szCs w:val="22"/>
          <w:lang w:val="fr-CH" w:eastAsia="en-US"/>
        </w:rPr>
      </w:pPr>
      <w:r w:rsidRPr="001B212C">
        <w:rPr>
          <w:rFonts w:eastAsia="Calibri"/>
          <w:sz w:val="22"/>
          <w:szCs w:val="22"/>
          <w:lang w:val="fr-CH" w:eastAsia="en-US"/>
        </w:rPr>
        <w:t xml:space="preserve">Continuez à </w:t>
      </w:r>
      <w:r w:rsidRPr="001B212C">
        <w:rPr>
          <w:rFonts w:eastAsia="Calibri"/>
          <w:b/>
          <w:bCs/>
          <w:sz w:val="22"/>
          <w:szCs w:val="22"/>
          <w:lang w:val="fr-CH" w:eastAsia="en-US"/>
        </w:rPr>
        <w:t>TENIR</w:t>
      </w:r>
      <w:r w:rsidRPr="001B212C">
        <w:rPr>
          <w:rFonts w:eastAsia="Calibri"/>
          <w:sz w:val="22"/>
          <w:szCs w:val="22"/>
          <w:lang w:val="fr-CH" w:eastAsia="en-US"/>
        </w:rPr>
        <w:t xml:space="preserve"> fermement le stylo prérempli.</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contextualSpacing/>
        <w:textAlignment w:val="center"/>
        <w:rPr>
          <w:rFonts w:eastAsia="Calibri"/>
          <w:sz w:val="22"/>
          <w:szCs w:val="22"/>
          <w:lang w:val="fr-CH" w:eastAsia="en-US"/>
        </w:rPr>
      </w:pPr>
      <w:r w:rsidRPr="001B212C">
        <w:rPr>
          <w:rFonts w:eastAsia="Calibri"/>
          <w:b/>
          <w:bCs/>
          <w:sz w:val="22"/>
          <w:szCs w:val="22"/>
          <w:lang w:val="fr-CH" w:eastAsia="en-US"/>
        </w:rPr>
        <w:t>SURVEILLEZ</w:t>
      </w:r>
      <w:r w:rsidRPr="001B212C">
        <w:rPr>
          <w:rFonts w:eastAsia="Calibri"/>
          <w:sz w:val="22"/>
          <w:szCs w:val="22"/>
          <w:lang w:val="fr-CH" w:eastAsia="en-US"/>
        </w:rPr>
        <w:t xml:space="preserve"> le piston de la seringue pour vous assurer qu'il descend jusqu'au bout (Figure P).</w:t>
      </w:r>
    </w:p>
    <w:p w:rsidR="00C82728" w:rsidRPr="00E05213" w:rsidRDefault="00C82728" w:rsidP="00C82728">
      <w:pPr>
        <w:keepNext/>
        <w:keepLines/>
        <w:widowControl w:val="0"/>
        <w:tabs>
          <w:tab w:val="left" w:pos="369"/>
        </w:tabs>
        <w:autoSpaceDE w:val="0"/>
        <w:autoSpaceDN w:val="0"/>
        <w:adjustRightInd w:val="0"/>
        <w:spacing w:after="57" w:line="220" w:lineRule="atLeast"/>
        <w:textAlignment w:val="center"/>
        <w:rPr>
          <w:rFonts w:ascii="Interstate" w:eastAsia="Merck Sans Serif" w:hAnsi="Interstate" w:cs="Interstate"/>
          <w:color w:val="000000"/>
          <w:sz w:val="22"/>
          <w:szCs w:val="22"/>
        </w:rPr>
      </w:pPr>
    </w:p>
    <w:tbl>
      <w:tblPr>
        <w:tblW w:w="0" w:type="auto"/>
        <w:tblLook w:val="04A0" w:firstRow="1" w:lastRow="0" w:firstColumn="1" w:lastColumn="0" w:noHBand="0" w:noVBand="1"/>
      </w:tblPr>
      <w:tblGrid>
        <w:gridCol w:w="5496"/>
      </w:tblGrid>
      <w:tr w:rsidR="00C82728" w:rsidRPr="0053303E" w:rsidTr="009B5C13">
        <w:trPr>
          <w:trHeight w:val="270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224C71">
              <w:rPr>
                <w:rFonts w:ascii="Calibri" w:eastAsia="Merck Sans Serif" w:hAnsi="Calibri"/>
                <w:noProof/>
                <w:color w:val="000000"/>
                <w:sz w:val="22"/>
                <w:szCs w:val="22"/>
                <w:lang w:val="fr-CH" w:eastAsia="fr-CH"/>
              </w:rPr>
              <w:drawing>
                <wp:inline distT="0" distB="0" distL="0" distR="0" wp14:anchorId="3E86E41D" wp14:editId="57E9F4D7">
                  <wp:extent cx="3343275" cy="2000250"/>
                  <wp:effectExtent l="0" t="0" r="0" b="0"/>
                  <wp:docPr id="85"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43275" cy="2000250"/>
                          </a:xfrm>
                          <a:prstGeom prst="rect">
                            <a:avLst/>
                          </a:prstGeom>
                          <a:noFill/>
                          <a:ln>
                            <a:noFill/>
                          </a:ln>
                        </pic:spPr>
                      </pic:pic>
                    </a:graphicData>
                  </a:graphic>
                </wp:inline>
              </w:drawing>
            </w:r>
          </w:p>
        </w:tc>
      </w:tr>
      <w:tr w:rsidR="00C82728" w:rsidRPr="0053303E" w:rsidTr="009B5C13">
        <w:trPr>
          <w:trHeight w:val="16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P</w:t>
            </w:r>
          </w:p>
        </w:tc>
      </w:tr>
      <w:tr w:rsidR="00C82728" w:rsidRPr="00C7354F" w:rsidTr="009B5C13">
        <w:trPr>
          <w:trHeight w:val="101"/>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jc w:val="right"/>
              <w:textAlignment w:val="center"/>
              <w:rPr>
                <w:rFonts w:eastAsia="Calibri"/>
                <w:sz w:val="22"/>
                <w:szCs w:val="22"/>
                <w:lang w:val="en-US"/>
              </w:rPr>
            </w:pPr>
            <w:r w:rsidRPr="00224C71">
              <w:rPr>
                <w:rFonts w:eastAsia="Calibri"/>
                <w:sz w:val="22"/>
                <w:szCs w:val="22"/>
                <w:lang w:val="en-US"/>
              </w:rPr>
              <w:t>Après injection</w:t>
            </w:r>
          </w:p>
        </w:tc>
      </w:tr>
    </w:tbl>
    <w:p w:rsidR="00C82728" w:rsidRDefault="00C82728" w:rsidP="00C82728">
      <w:pPr>
        <w:keepNext/>
        <w:keepLines/>
        <w:widowControl w:val="0"/>
        <w:tabs>
          <w:tab w:val="left" w:pos="369"/>
        </w:tabs>
        <w:autoSpaceDE w:val="0"/>
        <w:autoSpaceDN w:val="0"/>
        <w:adjustRightInd w:val="0"/>
        <w:spacing w:after="57" w:line="220" w:lineRule="atLeast"/>
        <w:textAlignment w:val="center"/>
        <w:rPr>
          <w:rFonts w:ascii="Interstate" w:eastAsia="Merck Sans Serif" w:hAnsi="Interstate" w:cs="Interstate"/>
          <w:color w:val="000000"/>
          <w:sz w:val="22"/>
          <w:szCs w:val="22"/>
        </w:rPr>
      </w:pPr>
    </w:p>
    <w:p w:rsidR="00C82728" w:rsidRPr="00E05213"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rFonts w:eastAsia="Merck Sans Serif"/>
          <w:b/>
          <w:bCs/>
          <w:color w:val="000000"/>
          <w:sz w:val="22"/>
          <w:szCs w:val="22"/>
        </w:rPr>
      </w:pPr>
      <w:r w:rsidRPr="00C7354F">
        <w:rPr>
          <w:b/>
          <w:bCs/>
          <w:sz w:val="22"/>
          <w:szCs w:val="22"/>
        </w:rPr>
        <w:t>Avertissement :</w:t>
      </w:r>
      <w:r w:rsidRPr="00C7354F">
        <w:rPr>
          <w:rFonts w:ascii="Interstate" w:hAnsi="Interstate"/>
          <w:b/>
          <w:bCs/>
          <w:sz w:val="22"/>
          <w:szCs w:val="22"/>
        </w:rPr>
        <w:t xml:space="preserve"> </w:t>
      </w:r>
      <w:r w:rsidRPr="00C7354F">
        <w:rPr>
          <w:b/>
          <w:sz w:val="22"/>
          <w:szCs w:val="22"/>
        </w:rPr>
        <w:t>Ne pas</w:t>
      </w:r>
      <w:r w:rsidRPr="00C7354F">
        <w:rPr>
          <w:b/>
          <w:bCs/>
          <w:sz w:val="22"/>
          <w:szCs w:val="22"/>
        </w:rPr>
        <w:t xml:space="preserve"> </w:t>
      </w:r>
      <w:r w:rsidRPr="00C7354F">
        <w:rPr>
          <w:sz w:val="22"/>
          <w:szCs w:val="22"/>
        </w:rPr>
        <w:t>enlever le stylo</w:t>
      </w:r>
      <w:r w:rsidRPr="00E05213">
        <w:rPr>
          <w:color w:val="000000"/>
          <w:sz w:val="22"/>
          <w:szCs w:val="22"/>
        </w:rPr>
        <w:t xml:space="preserve"> prérempli de la peau jusqu'à ce que le piston soit complètement descendu et que tout le liquide ait été injecté. </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Lorsque le piston de la seringue est descendu jusqu'au fond et s'est arrêté, maintenez-le encore pendant 5 secondes.</w:t>
      </w:r>
    </w:p>
    <w:p w:rsidR="00C82728" w:rsidRPr="001B212C" w:rsidRDefault="00C82728" w:rsidP="00C82728">
      <w:pPr>
        <w:keepNext/>
        <w:keepLines/>
        <w:widowControl w:val="0"/>
        <w:numPr>
          <w:ilvl w:val="0"/>
          <w:numId w:val="28"/>
        </w:numPr>
        <w:autoSpaceDE w:val="0"/>
        <w:autoSpaceDN w:val="0"/>
        <w:adjustRightInd w:val="0"/>
        <w:spacing w:after="28" w:line="288" w:lineRule="auto"/>
        <w:ind w:left="567"/>
        <w:textAlignment w:val="center"/>
        <w:rPr>
          <w:rFonts w:eastAsia="Calibri"/>
          <w:sz w:val="22"/>
          <w:szCs w:val="22"/>
          <w:lang w:val="fr-CH" w:eastAsia="en-US"/>
        </w:rPr>
      </w:pPr>
      <w:r w:rsidRPr="001B212C">
        <w:rPr>
          <w:rFonts w:eastAsia="Calibri"/>
          <w:sz w:val="22"/>
          <w:szCs w:val="22"/>
          <w:lang w:val="fr-CH" w:eastAsia="en-US"/>
        </w:rPr>
        <w:t xml:space="preserve">Enlevez le stylo prérempli de votre peau (Figure Q). </w:t>
      </w:r>
    </w:p>
    <w:p w:rsidR="00C82728" w:rsidRPr="00E05213" w:rsidRDefault="00C82728" w:rsidP="00C82728">
      <w:pPr>
        <w:keepNext/>
        <w:keepLines/>
        <w:widowControl w:val="0"/>
        <w:tabs>
          <w:tab w:val="left" w:pos="540"/>
          <w:tab w:val="left" w:pos="1580"/>
        </w:tabs>
        <w:autoSpaceDE w:val="0"/>
        <w:autoSpaceDN w:val="0"/>
        <w:adjustRightInd w:val="0"/>
        <w:spacing w:before="113" w:after="170" w:line="220" w:lineRule="atLeast"/>
        <w:ind w:left="426"/>
        <w:textAlignment w:val="center"/>
        <w:rPr>
          <w:rFonts w:eastAsia="Merck Sans Serif"/>
          <w:color w:val="000000"/>
          <w:sz w:val="22"/>
          <w:szCs w:val="22"/>
        </w:rPr>
      </w:pPr>
      <w:r w:rsidRPr="00E05213">
        <w:rPr>
          <w:color w:val="000000"/>
          <w:sz w:val="22"/>
          <w:szCs w:val="22"/>
        </w:rPr>
        <w:t xml:space="preserve">Le </w:t>
      </w:r>
      <w:r>
        <w:rPr>
          <w:color w:val="000000"/>
          <w:sz w:val="22"/>
          <w:szCs w:val="22"/>
        </w:rPr>
        <w:t>dispositif de sécurité</w:t>
      </w:r>
      <w:r w:rsidRPr="00E05213">
        <w:rPr>
          <w:color w:val="000000"/>
          <w:sz w:val="22"/>
          <w:szCs w:val="22"/>
        </w:rPr>
        <w:t xml:space="preserve"> glisse alors vers le bas et se verrouille en place pour vous protéger de l'aiguille. (Figure Q).</w:t>
      </w:r>
    </w:p>
    <w:tbl>
      <w:tblPr>
        <w:tblW w:w="0" w:type="auto"/>
        <w:tblLook w:val="04A0" w:firstRow="1" w:lastRow="0" w:firstColumn="1" w:lastColumn="0" w:noHBand="0" w:noVBand="1"/>
      </w:tblPr>
      <w:tblGrid>
        <w:gridCol w:w="5496"/>
      </w:tblGrid>
      <w:tr w:rsidR="00C82728" w:rsidRPr="0053303E" w:rsidTr="009B5C13">
        <w:trPr>
          <w:trHeight w:val="270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224C71">
              <w:rPr>
                <w:rFonts w:ascii="Calibri" w:eastAsia="Merck Sans Serif" w:hAnsi="Calibri"/>
                <w:noProof/>
                <w:color w:val="000000"/>
                <w:sz w:val="22"/>
                <w:szCs w:val="22"/>
                <w:lang w:val="fr-CH" w:eastAsia="fr-CH"/>
              </w:rPr>
              <w:drawing>
                <wp:inline distT="0" distB="0" distL="0" distR="0" wp14:anchorId="4562C0CF" wp14:editId="788BA3D5">
                  <wp:extent cx="3314700" cy="2400300"/>
                  <wp:effectExtent l="0" t="0" r="0" b="0"/>
                  <wp:docPr id="86"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14700" cy="2400300"/>
                          </a:xfrm>
                          <a:prstGeom prst="rect">
                            <a:avLst/>
                          </a:prstGeom>
                          <a:noFill/>
                          <a:ln>
                            <a:noFill/>
                          </a:ln>
                        </pic:spPr>
                      </pic:pic>
                    </a:graphicData>
                  </a:graphic>
                </wp:inline>
              </w:drawing>
            </w:r>
          </w:p>
        </w:tc>
      </w:tr>
      <w:tr w:rsidR="00C82728" w:rsidRPr="00C7354F" w:rsidTr="009B5C13">
        <w:trPr>
          <w:trHeight w:val="16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Q</w:t>
            </w:r>
          </w:p>
        </w:tc>
      </w:tr>
    </w:tbl>
    <w:p w:rsidR="00C82728" w:rsidRPr="00C7354F"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b/>
          <w:bCs/>
          <w:sz w:val="22"/>
          <w:szCs w:val="22"/>
        </w:rPr>
      </w:pPr>
    </w:p>
    <w:p w:rsidR="00C82728" w:rsidRPr="00E05213"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rFonts w:eastAsia="Merck Sans Serif"/>
          <w:color w:val="000000"/>
          <w:sz w:val="22"/>
          <w:szCs w:val="22"/>
        </w:rPr>
      </w:pPr>
      <w:r w:rsidRPr="00C7354F">
        <w:rPr>
          <w:b/>
          <w:bCs/>
          <w:sz w:val="22"/>
          <w:szCs w:val="22"/>
        </w:rPr>
        <w:lastRenderedPageBreak/>
        <w:t>Avertissement :</w:t>
      </w:r>
      <w:r w:rsidRPr="00C7354F">
        <w:rPr>
          <w:rFonts w:ascii="Interstate" w:hAnsi="Interstate"/>
          <w:b/>
          <w:bCs/>
          <w:sz w:val="22"/>
          <w:szCs w:val="22"/>
        </w:rPr>
        <w:t xml:space="preserve"> </w:t>
      </w:r>
      <w:r w:rsidRPr="00C7354F">
        <w:rPr>
          <w:sz w:val="22"/>
          <w:szCs w:val="22"/>
        </w:rPr>
        <w:t>Si vous rencontrez un problème, appelez votre professionnel de santé ou votre</w:t>
      </w:r>
      <w:r w:rsidRPr="00E05213">
        <w:rPr>
          <w:color w:val="000000"/>
          <w:sz w:val="22"/>
          <w:szCs w:val="22"/>
        </w:rPr>
        <w:t xml:space="preserve"> pharmacien.</w:t>
      </w:r>
    </w:p>
    <w:p w:rsidR="00C82728" w:rsidRPr="00E05213"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rFonts w:ascii="Interstate Light" w:hAnsi="Interstate Light" w:cs="Interstate Light"/>
          <w:color w:val="000000"/>
          <w:sz w:val="22"/>
          <w:szCs w:val="22"/>
        </w:rPr>
      </w:pPr>
    </w:p>
    <w:p w:rsidR="00C82728" w:rsidRDefault="00C82728" w:rsidP="00C82728">
      <w:pPr>
        <w:keepNext/>
        <w:keepLines/>
        <w:widowControl w:val="0"/>
        <w:tabs>
          <w:tab w:val="left" w:pos="369"/>
        </w:tabs>
        <w:autoSpaceDE w:val="0"/>
        <w:autoSpaceDN w:val="0"/>
        <w:adjustRightInd w:val="0"/>
        <w:spacing w:after="113" w:line="288" w:lineRule="auto"/>
        <w:textAlignment w:val="center"/>
        <w:rPr>
          <w:color w:val="000000"/>
          <w:sz w:val="22"/>
          <w:szCs w:val="22"/>
        </w:rPr>
      </w:pPr>
      <w:r w:rsidRPr="00C7354F">
        <w:rPr>
          <w:b/>
          <w:bCs/>
          <w:sz w:val="22"/>
          <w:szCs w:val="22"/>
        </w:rPr>
        <w:t>6.4</w:t>
      </w:r>
      <w:r w:rsidRPr="00C7354F">
        <w:rPr>
          <w:b/>
          <w:bCs/>
          <w:sz w:val="22"/>
          <w:szCs w:val="22"/>
        </w:rPr>
        <w:tab/>
      </w:r>
      <w:r w:rsidRPr="00C7354F">
        <w:rPr>
          <w:sz w:val="22"/>
          <w:szCs w:val="22"/>
        </w:rPr>
        <w:t>S'il y a du sang</w:t>
      </w:r>
      <w:r w:rsidRPr="00E05213">
        <w:rPr>
          <w:color w:val="000000"/>
          <w:sz w:val="22"/>
          <w:szCs w:val="22"/>
        </w:rPr>
        <w:t xml:space="preserve"> ou du liquide sur la peau, traitez le site d'injection en tamponnant doucement la peau avec un coton ou une gaze (Figure R).</w:t>
      </w:r>
    </w:p>
    <w:p w:rsidR="00C82728" w:rsidRPr="00C06F5F" w:rsidRDefault="00C82728" w:rsidP="00C82728">
      <w:pPr>
        <w:keepNext/>
        <w:keepLines/>
        <w:widowControl w:val="0"/>
        <w:tabs>
          <w:tab w:val="left" w:pos="369"/>
        </w:tabs>
        <w:autoSpaceDE w:val="0"/>
        <w:autoSpaceDN w:val="0"/>
        <w:adjustRightInd w:val="0"/>
        <w:spacing w:after="113" w:line="288" w:lineRule="auto"/>
        <w:jc w:val="both"/>
        <w:textAlignment w:val="center"/>
        <w:rPr>
          <w:rFonts w:eastAsia="Merck Sans Serif"/>
          <w:color w:val="000000"/>
          <w:sz w:val="22"/>
          <w:szCs w:val="22"/>
          <w:lang w:val="fr-CH"/>
        </w:rPr>
      </w:pPr>
    </w:p>
    <w:tbl>
      <w:tblPr>
        <w:tblW w:w="0" w:type="auto"/>
        <w:tblInd w:w="1027" w:type="dxa"/>
        <w:tblLook w:val="04A0" w:firstRow="1" w:lastRow="0" w:firstColumn="1" w:lastColumn="0" w:noHBand="0" w:noVBand="1"/>
      </w:tblPr>
      <w:tblGrid>
        <w:gridCol w:w="5496"/>
      </w:tblGrid>
      <w:tr w:rsidR="00C82728" w:rsidRPr="00224C71" w:rsidTr="009B5C13">
        <w:trPr>
          <w:trHeight w:val="2707"/>
        </w:trPr>
        <w:tc>
          <w:tcPr>
            <w:tcW w:w="5496" w:type="dxa"/>
            <w:shd w:val="clear" w:color="auto" w:fill="auto"/>
          </w:tcPr>
          <w:p w:rsidR="00C82728" w:rsidRPr="00D9134D" w:rsidRDefault="00C82728" w:rsidP="009B5C13">
            <w:pPr>
              <w:keepNext/>
              <w:keepLines/>
              <w:widowControl w:val="0"/>
              <w:tabs>
                <w:tab w:val="left" w:pos="369"/>
              </w:tabs>
              <w:autoSpaceDE w:val="0"/>
              <w:autoSpaceDN w:val="0"/>
              <w:adjustRightInd w:val="0"/>
              <w:spacing w:line="220" w:lineRule="atLeast"/>
              <w:textAlignment w:val="center"/>
              <w:rPr>
                <w:rFonts w:eastAsia="Merck Sans Serif"/>
                <w:color w:val="000000"/>
                <w:sz w:val="22"/>
                <w:szCs w:val="22"/>
                <w:lang w:val="en-US"/>
              </w:rPr>
            </w:pPr>
            <w:r w:rsidRPr="00D9134D">
              <w:rPr>
                <w:rFonts w:eastAsia="Merck Sans Serif"/>
                <w:color w:val="000000"/>
                <w:sz w:val="22"/>
                <w:szCs w:val="22"/>
                <w:lang w:val="en-US"/>
              </w:rPr>
              <w:t>[first figure to be r</w:t>
            </w:r>
            <w:r>
              <w:rPr>
                <w:rFonts w:eastAsia="Merck Sans Serif"/>
                <w:color w:val="000000"/>
                <w:sz w:val="22"/>
                <w:szCs w:val="22"/>
                <w:lang w:val="en-US"/>
              </w:rPr>
              <w:t>emoved]</w:t>
            </w:r>
          </w:p>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eastAsia="Merck Sans Serif"/>
                <w:color w:val="000000"/>
                <w:sz w:val="22"/>
                <w:szCs w:val="22"/>
                <w:lang w:val="en-US"/>
              </w:rPr>
            </w:pPr>
            <w:r w:rsidRPr="00224C71">
              <w:rPr>
                <w:rFonts w:eastAsia="Merck Sans Serif"/>
                <w:noProof/>
                <w:color w:val="000000"/>
                <w:sz w:val="22"/>
                <w:szCs w:val="22"/>
                <w:lang w:val="fr-CH" w:eastAsia="fr-CH"/>
              </w:rPr>
              <w:drawing>
                <wp:inline distT="0" distB="0" distL="0" distR="0" wp14:anchorId="20190C08" wp14:editId="7BEF46E0">
                  <wp:extent cx="2524125" cy="1762125"/>
                  <wp:effectExtent l="0" t="0" r="0" b="0"/>
                  <wp:docPr id="87"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1762125"/>
                          </a:xfrm>
                          <a:prstGeom prst="rect">
                            <a:avLst/>
                          </a:prstGeom>
                          <a:noFill/>
                          <a:ln>
                            <a:noFill/>
                          </a:ln>
                        </pic:spPr>
                      </pic:pic>
                    </a:graphicData>
                  </a:graphic>
                </wp:inline>
              </w:drawing>
            </w:r>
          </w:p>
        </w:tc>
      </w:tr>
      <w:tr w:rsidR="00C82728" w:rsidRPr="00224C71" w:rsidTr="009B5C13">
        <w:trPr>
          <w:trHeight w:val="16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R</w:t>
            </w:r>
          </w:p>
        </w:tc>
      </w:tr>
    </w:tbl>
    <w:p w:rsidR="00C82728" w:rsidRPr="00E05213" w:rsidRDefault="00C82728" w:rsidP="00C82728">
      <w:pPr>
        <w:keepNext/>
        <w:keepLines/>
        <w:widowControl w:val="0"/>
        <w:tabs>
          <w:tab w:val="left" w:pos="369"/>
        </w:tabs>
        <w:autoSpaceDE w:val="0"/>
        <w:autoSpaceDN w:val="0"/>
        <w:adjustRightInd w:val="0"/>
        <w:spacing w:after="113" w:line="288" w:lineRule="auto"/>
        <w:textAlignment w:val="center"/>
        <w:rPr>
          <w:rFonts w:ascii="Interstate Light" w:hAnsi="Interstate Light" w:cs="Interstate Light"/>
          <w:color w:val="000000"/>
          <w:sz w:val="22"/>
          <w:szCs w:val="22"/>
        </w:rPr>
      </w:pPr>
    </w:p>
    <w:p w:rsidR="00C82728" w:rsidRDefault="00C82728" w:rsidP="00C82728">
      <w:pPr>
        <w:keepNext/>
        <w:keepLines/>
        <w:widowControl w:val="0"/>
        <w:tabs>
          <w:tab w:val="left" w:pos="369"/>
          <w:tab w:val="left" w:pos="397"/>
        </w:tabs>
        <w:autoSpaceDE w:val="0"/>
        <w:autoSpaceDN w:val="0"/>
        <w:adjustRightInd w:val="0"/>
        <w:spacing w:before="57" w:after="57" w:line="288" w:lineRule="auto"/>
        <w:textAlignment w:val="center"/>
        <w:rPr>
          <w:rFonts w:eastAsia="Calibri"/>
          <w:color w:val="000000"/>
          <w:szCs w:val="22"/>
          <w:lang w:val="en-US"/>
        </w:rPr>
      </w:pPr>
    </w:p>
    <w:p w:rsidR="00C82728" w:rsidRPr="00C7354F" w:rsidRDefault="00C82728" w:rsidP="00C82728">
      <w:pPr>
        <w:keepNext/>
        <w:keepLines/>
        <w:widowControl w:val="0"/>
        <w:tabs>
          <w:tab w:val="left" w:pos="369"/>
          <w:tab w:val="left" w:pos="397"/>
        </w:tabs>
        <w:autoSpaceDE w:val="0"/>
        <w:autoSpaceDN w:val="0"/>
        <w:adjustRightInd w:val="0"/>
        <w:spacing w:before="57" w:after="57" w:line="288" w:lineRule="auto"/>
        <w:textAlignment w:val="center"/>
        <w:rPr>
          <w:rFonts w:eastAsia="Calibri"/>
          <w:color w:val="000000"/>
          <w:szCs w:val="22"/>
          <w:lang w:val="en-US"/>
        </w:rPr>
      </w:pPr>
    </w:p>
    <w:p w:rsidR="00C82728" w:rsidRPr="002F41BB" w:rsidRDefault="00C82728" w:rsidP="00C82728">
      <w:pPr>
        <w:keepNext/>
        <w:keepLines/>
        <w:widowControl w:val="0"/>
        <w:tabs>
          <w:tab w:val="left" w:pos="369"/>
        </w:tabs>
        <w:autoSpaceDE w:val="0"/>
        <w:autoSpaceDN w:val="0"/>
        <w:adjustRightInd w:val="0"/>
        <w:spacing w:after="113" w:line="288" w:lineRule="auto"/>
        <w:textAlignment w:val="center"/>
        <w:rPr>
          <w:rFonts w:ascii="Interstate Light" w:hAnsi="Interstate Light" w:cs="Interstate Light"/>
          <w:b/>
          <w:bCs/>
          <w:sz w:val="22"/>
          <w:szCs w:val="22"/>
        </w:rPr>
      </w:pPr>
      <w:r w:rsidRPr="002F41BB">
        <w:rPr>
          <w:rFonts w:ascii="Interstate Light" w:hAnsi="Interstate Light" w:cs="Interstate Light"/>
          <w:b/>
          <w:bCs/>
          <w:sz w:val="22"/>
          <w:szCs w:val="22"/>
        </w:rPr>
        <w:t>Etape 7 Jetez votre stylo prérempli</w:t>
      </w:r>
    </w:p>
    <w:p w:rsidR="00C82728" w:rsidRPr="00C7354F" w:rsidRDefault="00C82728" w:rsidP="00C82728">
      <w:pPr>
        <w:keepNext/>
        <w:keepLines/>
        <w:widowControl w:val="0"/>
        <w:tabs>
          <w:tab w:val="left" w:pos="369"/>
        </w:tabs>
        <w:autoSpaceDE w:val="0"/>
        <w:autoSpaceDN w:val="0"/>
        <w:adjustRightInd w:val="0"/>
        <w:spacing w:after="113" w:line="288" w:lineRule="auto"/>
        <w:textAlignment w:val="center"/>
        <w:rPr>
          <w:rFonts w:ascii="Interstate Light" w:hAnsi="Interstate Light" w:cs="Interstate Light"/>
          <w:sz w:val="22"/>
          <w:szCs w:val="22"/>
        </w:rPr>
      </w:pPr>
    </w:p>
    <w:p w:rsidR="00C82728" w:rsidRPr="00C7354F" w:rsidRDefault="00C82728" w:rsidP="00C82728">
      <w:pPr>
        <w:keepNext/>
        <w:keepLines/>
        <w:widowControl w:val="0"/>
        <w:numPr>
          <w:ilvl w:val="1"/>
          <w:numId w:val="23"/>
        </w:numPr>
        <w:tabs>
          <w:tab w:val="left" w:pos="369"/>
        </w:tabs>
        <w:autoSpaceDE w:val="0"/>
        <w:autoSpaceDN w:val="0"/>
        <w:adjustRightInd w:val="0"/>
        <w:spacing w:after="113" w:line="288" w:lineRule="auto"/>
        <w:textAlignment w:val="center"/>
        <w:rPr>
          <w:rFonts w:ascii="Interstate" w:hAnsi="Interstate" w:cs="Interstate"/>
          <w:b/>
          <w:bCs/>
          <w:sz w:val="22"/>
          <w:szCs w:val="22"/>
        </w:rPr>
      </w:pPr>
      <w:r w:rsidRPr="00C7354F">
        <w:rPr>
          <w:sz w:val="22"/>
          <w:szCs w:val="22"/>
        </w:rPr>
        <w:t xml:space="preserve">Jetez votre stylo prérempli usagé dans un récipient pour objets pointus et tranchants </w:t>
      </w:r>
      <w:r w:rsidRPr="00E05213">
        <w:rPr>
          <w:color w:val="000000"/>
          <w:sz w:val="22"/>
          <w:szCs w:val="22"/>
        </w:rPr>
        <w:t>immédiatement après usage (Figure S).</w:t>
      </w:r>
      <w:r w:rsidRPr="00E05213">
        <w:rPr>
          <w:b/>
          <w:bCs/>
          <w:color w:val="000000"/>
          <w:sz w:val="22"/>
          <w:szCs w:val="22"/>
        </w:rPr>
        <w:br/>
      </w:r>
    </w:p>
    <w:tbl>
      <w:tblPr>
        <w:tblW w:w="0" w:type="auto"/>
        <w:tblLook w:val="04A0" w:firstRow="1" w:lastRow="0" w:firstColumn="1" w:lastColumn="0" w:noHBand="0" w:noVBand="1"/>
      </w:tblPr>
      <w:tblGrid>
        <w:gridCol w:w="5496"/>
      </w:tblGrid>
      <w:tr w:rsidR="00C82728" w:rsidRPr="00224C71" w:rsidTr="009B5C13">
        <w:trPr>
          <w:trHeight w:val="270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224C71">
              <w:rPr>
                <w:rFonts w:ascii="Calibri" w:eastAsia="Merck Sans Serif" w:hAnsi="Calibri"/>
                <w:noProof/>
                <w:color w:val="000000"/>
                <w:sz w:val="22"/>
                <w:szCs w:val="22"/>
                <w:lang w:val="fr-CH" w:eastAsia="fr-CH"/>
              </w:rPr>
              <w:drawing>
                <wp:inline distT="0" distB="0" distL="0" distR="0" wp14:anchorId="257EF384" wp14:editId="1250D769">
                  <wp:extent cx="2019300" cy="2714625"/>
                  <wp:effectExtent l="0" t="0" r="0" b="0"/>
                  <wp:docPr id="89"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300" cy="2714625"/>
                          </a:xfrm>
                          <a:prstGeom prst="rect">
                            <a:avLst/>
                          </a:prstGeom>
                          <a:noFill/>
                          <a:ln>
                            <a:noFill/>
                          </a:ln>
                        </pic:spPr>
                      </pic:pic>
                    </a:graphicData>
                  </a:graphic>
                </wp:inline>
              </w:drawing>
            </w:r>
          </w:p>
        </w:tc>
      </w:tr>
      <w:tr w:rsidR="00C82728" w:rsidRPr="00224C71" w:rsidTr="009B5C13">
        <w:trPr>
          <w:trHeight w:val="16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S</w:t>
            </w:r>
          </w:p>
        </w:tc>
      </w:tr>
    </w:tbl>
    <w:p w:rsidR="00C82728" w:rsidRPr="00C7354F" w:rsidRDefault="00C82728" w:rsidP="00C82728">
      <w:pPr>
        <w:keepNext/>
        <w:keepLines/>
        <w:widowControl w:val="0"/>
        <w:tabs>
          <w:tab w:val="left" w:pos="369"/>
        </w:tabs>
        <w:autoSpaceDE w:val="0"/>
        <w:autoSpaceDN w:val="0"/>
        <w:adjustRightInd w:val="0"/>
        <w:spacing w:after="113" w:line="288" w:lineRule="auto"/>
        <w:textAlignment w:val="center"/>
        <w:rPr>
          <w:rFonts w:ascii="Interstate" w:hAnsi="Interstate" w:cs="Interstate"/>
          <w:b/>
          <w:bCs/>
          <w:sz w:val="22"/>
          <w:szCs w:val="22"/>
        </w:rPr>
      </w:pPr>
    </w:p>
    <w:p w:rsidR="00C82728" w:rsidRPr="00C7354F" w:rsidRDefault="00C82728" w:rsidP="00C82728">
      <w:pPr>
        <w:keepNext/>
        <w:keepLines/>
        <w:widowControl w:val="0"/>
        <w:tabs>
          <w:tab w:val="left" w:pos="369"/>
        </w:tabs>
        <w:autoSpaceDE w:val="0"/>
        <w:autoSpaceDN w:val="0"/>
        <w:adjustRightInd w:val="0"/>
        <w:spacing w:after="113" w:line="288" w:lineRule="auto"/>
        <w:textAlignment w:val="center"/>
        <w:rPr>
          <w:rFonts w:ascii="Interstate" w:hAnsi="Interstate" w:cs="Interstate"/>
          <w:b/>
          <w:bCs/>
          <w:sz w:val="22"/>
          <w:szCs w:val="22"/>
        </w:rPr>
      </w:pPr>
    </w:p>
    <w:p w:rsidR="00C82728" w:rsidRPr="00C7354F"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rFonts w:eastAsia="Merck Sans Serif"/>
          <w:sz w:val="22"/>
          <w:szCs w:val="22"/>
        </w:rPr>
      </w:pPr>
      <w:r w:rsidRPr="001B212C">
        <w:rPr>
          <w:b/>
          <w:sz w:val="22"/>
          <w:szCs w:val="22"/>
        </w:rPr>
        <w:t>Avertissement</w:t>
      </w:r>
      <w:r w:rsidRPr="008240B8">
        <w:rPr>
          <w:b/>
          <w:sz w:val="22"/>
          <w:szCs w:val="22"/>
        </w:rPr>
        <w:t> :</w:t>
      </w:r>
      <w:r w:rsidRPr="00C7354F">
        <w:rPr>
          <w:rFonts w:ascii="Interstate" w:hAnsi="Interstate"/>
          <w:b/>
          <w:bCs/>
          <w:sz w:val="22"/>
          <w:szCs w:val="22"/>
        </w:rPr>
        <w:t xml:space="preserve"> </w:t>
      </w:r>
      <w:r w:rsidRPr="00C7354F">
        <w:rPr>
          <w:sz w:val="22"/>
          <w:szCs w:val="22"/>
        </w:rPr>
        <w:t xml:space="preserve">Gardez votre récipient pour objets pointus et tranchants hors de la portée des enfants. </w:t>
      </w:r>
    </w:p>
    <w:p w:rsidR="00C82728" w:rsidRPr="00E05213" w:rsidRDefault="00C82728" w:rsidP="00C82728">
      <w:pPr>
        <w:keepNext/>
        <w:keepLines/>
        <w:widowControl w:val="0"/>
        <w:tabs>
          <w:tab w:val="left" w:pos="369"/>
          <w:tab w:val="left" w:pos="397"/>
        </w:tabs>
        <w:autoSpaceDE w:val="0"/>
        <w:autoSpaceDN w:val="0"/>
        <w:adjustRightInd w:val="0"/>
        <w:spacing w:before="57" w:after="170" w:line="288" w:lineRule="auto"/>
        <w:ind w:left="369"/>
        <w:textAlignment w:val="center"/>
        <w:rPr>
          <w:rFonts w:eastAsia="Merck Sans Serif"/>
          <w:color w:val="000000"/>
          <w:sz w:val="22"/>
          <w:szCs w:val="22"/>
        </w:rPr>
      </w:pPr>
      <w:r w:rsidRPr="001B212C">
        <w:rPr>
          <w:b/>
          <w:sz w:val="22"/>
          <w:szCs w:val="22"/>
        </w:rPr>
        <w:t>Avertissement :</w:t>
      </w:r>
      <w:r w:rsidRPr="001B212C">
        <w:rPr>
          <w:rFonts w:ascii="Interstate Light" w:hAnsi="Interstate Light"/>
          <w:b/>
          <w:sz w:val="22"/>
          <w:szCs w:val="22"/>
        </w:rPr>
        <w:t xml:space="preserve"> </w:t>
      </w:r>
      <w:r w:rsidRPr="001B212C">
        <w:rPr>
          <w:b/>
          <w:sz w:val="22"/>
          <w:szCs w:val="22"/>
        </w:rPr>
        <w:t>Ne</w:t>
      </w:r>
      <w:r w:rsidRPr="001B212C">
        <w:rPr>
          <w:b/>
          <w:color w:val="000000"/>
          <w:sz w:val="22"/>
          <w:szCs w:val="22"/>
        </w:rPr>
        <w:t xml:space="preserve"> pas</w:t>
      </w:r>
      <w:r w:rsidRPr="00C7354F">
        <w:rPr>
          <w:color w:val="000000"/>
          <w:sz w:val="22"/>
          <w:szCs w:val="22"/>
        </w:rPr>
        <w:t xml:space="preserve"> jeter</w:t>
      </w:r>
      <w:r w:rsidRPr="00E05213">
        <w:rPr>
          <w:color w:val="000000"/>
          <w:sz w:val="22"/>
          <w:szCs w:val="22"/>
        </w:rPr>
        <w:t xml:space="preserve"> le stylo prérempli avec les ordures domestiques.</w:t>
      </w:r>
    </w:p>
    <w:p w:rsidR="00C82728" w:rsidRPr="00E05213" w:rsidRDefault="00C82728" w:rsidP="00C82728">
      <w:pPr>
        <w:keepNext/>
        <w:keepLines/>
        <w:widowControl w:val="0"/>
        <w:tabs>
          <w:tab w:val="left" w:pos="369"/>
          <w:tab w:val="left" w:pos="1580"/>
        </w:tabs>
        <w:autoSpaceDE w:val="0"/>
        <w:autoSpaceDN w:val="0"/>
        <w:adjustRightInd w:val="0"/>
        <w:spacing w:before="57" w:after="170" w:line="220" w:lineRule="atLeast"/>
        <w:ind w:left="426"/>
        <w:textAlignment w:val="center"/>
        <w:rPr>
          <w:rFonts w:eastAsia="Merck Sans Serif"/>
          <w:color w:val="000000"/>
          <w:sz w:val="22"/>
          <w:szCs w:val="22"/>
        </w:rPr>
      </w:pPr>
      <w:r w:rsidRPr="00E05213">
        <w:rPr>
          <w:color w:val="000000"/>
          <w:sz w:val="22"/>
          <w:szCs w:val="22"/>
        </w:rPr>
        <w:t xml:space="preserve">Si vous n'avez pas de récipient pour objets pointus et tranchants, vous pouvez utiliser un récipient ménager qui :  </w:t>
      </w:r>
    </w:p>
    <w:p w:rsidR="00C82728" w:rsidRPr="001B212C" w:rsidRDefault="00C82728" w:rsidP="00C82728">
      <w:pPr>
        <w:keepNext/>
        <w:keepLines/>
        <w:widowControl w:val="0"/>
        <w:numPr>
          <w:ilvl w:val="0"/>
          <w:numId w:val="28"/>
        </w:numPr>
        <w:autoSpaceDE w:val="0"/>
        <w:autoSpaceDN w:val="0"/>
        <w:adjustRightInd w:val="0"/>
        <w:spacing w:after="28" w:line="288" w:lineRule="auto"/>
        <w:ind w:left="851"/>
        <w:textAlignment w:val="center"/>
        <w:rPr>
          <w:rFonts w:eastAsia="Calibri"/>
          <w:sz w:val="22"/>
          <w:szCs w:val="22"/>
          <w:lang w:val="fr-CH" w:eastAsia="en-US"/>
        </w:rPr>
      </w:pPr>
      <w:r w:rsidRPr="001B212C">
        <w:rPr>
          <w:rFonts w:eastAsia="Calibri"/>
          <w:sz w:val="22"/>
          <w:szCs w:val="22"/>
          <w:lang w:val="fr-CH" w:eastAsia="en-US"/>
        </w:rPr>
        <w:t xml:space="preserve">Soit en plastique très résistant ;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8" w:hanging="215"/>
        <w:textAlignment w:val="center"/>
        <w:rPr>
          <w:rFonts w:eastAsia="Calibri"/>
          <w:sz w:val="22"/>
          <w:szCs w:val="22"/>
          <w:lang w:val="fr-CH" w:eastAsia="en-US"/>
        </w:rPr>
      </w:pPr>
      <w:r w:rsidRPr="001B212C">
        <w:rPr>
          <w:rFonts w:eastAsia="Calibri"/>
          <w:sz w:val="22"/>
          <w:szCs w:val="22"/>
          <w:lang w:val="fr-CH" w:eastAsia="en-US"/>
        </w:rPr>
        <w:t>Puisse être fermé avec un couvercle hermétique et résistant à la perforation ; cela empêchera les objets tranchants de sortir ;</w:t>
      </w:r>
    </w:p>
    <w:p w:rsidR="00C82728" w:rsidRPr="001B212C" w:rsidRDefault="00C82728" w:rsidP="00C82728">
      <w:pPr>
        <w:keepNext/>
        <w:keepLines/>
        <w:widowControl w:val="0"/>
        <w:numPr>
          <w:ilvl w:val="0"/>
          <w:numId w:val="28"/>
        </w:numPr>
        <w:autoSpaceDE w:val="0"/>
        <w:autoSpaceDN w:val="0"/>
        <w:adjustRightInd w:val="0"/>
        <w:spacing w:after="28" w:line="288" w:lineRule="auto"/>
        <w:ind w:left="851"/>
        <w:textAlignment w:val="center"/>
        <w:rPr>
          <w:rFonts w:eastAsia="Calibri"/>
          <w:sz w:val="22"/>
          <w:szCs w:val="22"/>
          <w:lang w:val="fr-CH" w:eastAsia="en-US"/>
        </w:rPr>
      </w:pPr>
      <w:r w:rsidRPr="001B212C">
        <w:rPr>
          <w:rFonts w:eastAsia="Calibri"/>
          <w:sz w:val="22"/>
          <w:szCs w:val="22"/>
          <w:lang w:val="fr-CH" w:eastAsia="en-US"/>
        </w:rPr>
        <w:t>Soit droit et stable pendant l’utilisation,</w:t>
      </w:r>
    </w:p>
    <w:p w:rsidR="00C82728" w:rsidRPr="001B212C" w:rsidRDefault="00C82728" w:rsidP="00C82728">
      <w:pPr>
        <w:keepNext/>
        <w:keepLines/>
        <w:widowControl w:val="0"/>
        <w:numPr>
          <w:ilvl w:val="0"/>
          <w:numId w:val="28"/>
        </w:numPr>
        <w:autoSpaceDE w:val="0"/>
        <w:autoSpaceDN w:val="0"/>
        <w:adjustRightInd w:val="0"/>
        <w:spacing w:after="28" w:line="288" w:lineRule="auto"/>
        <w:ind w:left="851"/>
        <w:textAlignment w:val="center"/>
        <w:rPr>
          <w:rFonts w:eastAsia="Calibri"/>
          <w:sz w:val="22"/>
          <w:szCs w:val="22"/>
          <w:lang w:val="fr-CH" w:eastAsia="en-US"/>
        </w:rPr>
      </w:pPr>
      <w:r w:rsidRPr="001B212C">
        <w:rPr>
          <w:rFonts w:eastAsia="Calibri"/>
          <w:sz w:val="22"/>
          <w:szCs w:val="22"/>
          <w:lang w:val="fr-CH" w:eastAsia="en-US"/>
        </w:rPr>
        <w:t xml:space="preserve">Soit résistant aux fuites, et </w:t>
      </w:r>
    </w:p>
    <w:p w:rsidR="00C82728" w:rsidRPr="001B212C" w:rsidRDefault="00C82728" w:rsidP="00C82728">
      <w:pPr>
        <w:keepNext/>
        <w:keepLines/>
        <w:widowControl w:val="0"/>
        <w:numPr>
          <w:ilvl w:val="0"/>
          <w:numId w:val="28"/>
        </w:numPr>
        <w:autoSpaceDE w:val="0"/>
        <w:autoSpaceDN w:val="0"/>
        <w:adjustRightInd w:val="0"/>
        <w:spacing w:after="28" w:line="288" w:lineRule="auto"/>
        <w:ind w:left="708" w:hanging="215"/>
        <w:textAlignment w:val="center"/>
        <w:rPr>
          <w:rFonts w:eastAsia="Calibri"/>
          <w:sz w:val="22"/>
          <w:szCs w:val="22"/>
          <w:lang w:val="fr-CH" w:eastAsia="en-US"/>
        </w:rPr>
      </w:pPr>
      <w:r w:rsidRPr="001B212C">
        <w:rPr>
          <w:rFonts w:eastAsia="Calibri"/>
          <w:sz w:val="22"/>
          <w:szCs w:val="22"/>
          <w:lang w:val="fr-CH" w:eastAsia="en-US"/>
        </w:rPr>
        <w:t>Soit correctement étiqueté pour avertir de la présence de déchets dangereux à l'intérieur du récipient.</w:t>
      </w:r>
    </w:p>
    <w:p w:rsidR="00C82728" w:rsidRPr="00E05213" w:rsidRDefault="00C82728" w:rsidP="00C82728">
      <w:pPr>
        <w:keepNext/>
        <w:keepLines/>
        <w:widowControl w:val="0"/>
        <w:autoSpaceDE w:val="0"/>
        <w:autoSpaceDN w:val="0"/>
        <w:adjustRightInd w:val="0"/>
        <w:spacing w:after="113" w:line="288" w:lineRule="auto"/>
        <w:textAlignment w:val="center"/>
        <w:rPr>
          <w:rFonts w:eastAsia="Merck Sans Serif"/>
          <w:color w:val="000000"/>
          <w:sz w:val="22"/>
          <w:szCs w:val="22"/>
        </w:rPr>
      </w:pPr>
      <w:r w:rsidRPr="00E05213">
        <w:rPr>
          <w:color w:val="000000"/>
          <w:sz w:val="22"/>
          <w:szCs w:val="22"/>
        </w:rPr>
        <w:br/>
      </w:r>
      <w:r w:rsidRPr="00C7354F">
        <w:rPr>
          <w:b/>
          <w:bCs/>
          <w:sz w:val="22"/>
          <w:szCs w:val="22"/>
        </w:rPr>
        <w:t xml:space="preserve">7.2 </w:t>
      </w:r>
      <w:r w:rsidRPr="00C7354F">
        <w:rPr>
          <w:sz w:val="22"/>
          <w:szCs w:val="22"/>
        </w:rPr>
        <w:t>Lorsque votre récipient pour objets pointus et tranchants est presque plein, vous devrez vous en</w:t>
      </w:r>
      <w:r w:rsidRPr="00E05213">
        <w:rPr>
          <w:color w:val="000000"/>
          <w:sz w:val="22"/>
          <w:szCs w:val="22"/>
        </w:rPr>
        <w:t xml:space="preserve"> débarrasser en suivant les directives locales. </w:t>
      </w:r>
    </w:p>
    <w:p w:rsidR="00C82728" w:rsidRPr="00E05213" w:rsidRDefault="00C82728" w:rsidP="00C82728">
      <w:pPr>
        <w:keepNext/>
        <w:keepLines/>
        <w:widowControl w:val="0"/>
        <w:tabs>
          <w:tab w:val="left" w:pos="369"/>
          <w:tab w:val="left" w:pos="1580"/>
        </w:tabs>
        <w:autoSpaceDE w:val="0"/>
        <w:autoSpaceDN w:val="0"/>
        <w:adjustRightInd w:val="0"/>
        <w:spacing w:after="170" w:line="220" w:lineRule="atLeast"/>
        <w:textAlignment w:val="center"/>
        <w:rPr>
          <w:rFonts w:eastAsia="Merck Sans Serif"/>
          <w:color w:val="000000"/>
          <w:sz w:val="22"/>
          <w:szCs w:val="22"/>
        </w:rPr>
      </w:pPr>
      <w:r w:rsidRPr="001B212C">
        <w:rPr>
          <w:b/>
          <w:bCs/>
          <w:color w:val="000000"/>
          <w:sz w:val="22"/>
          <w:szCs w:val="22"/>
        </w:rPr>
        <w:t>Ne pas</w:t>
      </w:r>
      <w:r w:rsidRPr="00C7354F">
        <w:rPr>
          <w:color w:val="000000"/>
          <w:sz w:val="22"/>
          <w:szCs w:val="22"/>
        </w:rPr>
        <w:t xml:space="preserve"> recycler</w:t>
      </w:r>
      <w:r w:rsidRPr="00E05213">
        <w:rPr>
          <w:color w:val="000000"/>
          <w:sz w:val="22"/>
          <w:szCs w:val="22"/>
        </w:rPr>
        <w:t xml:space="preserve"> votre récipient à objets pointus et tranchants usagés.</w:t>
      </w:r>
    </w:p>
    <w:p w:rsidR="00C82728" w:rsidRPr="001B212C" w:rsidRDefault="00C82728" w:rsidP="00C82728">
      <w:pPr>
        <w:keepNext/>
        <w:keepLines/>
        <w:widowControl w:val="0"/>
        <w:tabs>
          <w:tab w:val="left" w:pos="369"/>
          <w:tab w:val="left" w:pos="397"/>
        </w:tabs>
        <w:autoSpaceDE w:val="0"/>
        <w:autoSpaceDN w:val="0"/>
        <w:adjustRightInd w:val="0"/>
        <w:spacing w:before="57" w:after="57" w:line="288" w:lineRule="auto"/>
        <w:ind w:left="369"/>
        <w:textAlignment w:val="center"/>
        <w:rPr>
          <w:rFonts w:eastAsia="Calibri"/>
          <w:color w:val="000000"/>
          <w:szCs w:val="22"/>
        </w:rPr>
      </w:pPr>
    </w:p>
    <w:p w:rsidR="00C82728" w:rsidRDefault="00C82728" w:rsidP="00C82728">
      <w:pPr>
        <w:keepNext/>
        <w:keepLines/>
        <w:widowControl w:val="0"/>
        <w:tabs>
          <w:tab w:val="left" w:pos="369"/>
        </w:tabs>
        <w:autoSpaceDE w:val="0"/>
        <w:autoSpaceDN w:val="0"/>
        <w:adjustRightInd w:val="0"/>
        <w:spacing w:after="113" w:line="288" w:lineRule="auto"/>
        <w:textAlignment w:val="center"/>
        <w:rPr>
          <w:b/>
          <w:bCs/>
          <w:sz w:val="22"/>
          <w:szCs w:val="22"/>
        </w:rPr>
      </w:pPr>
      <w:r>
        <w:rPr>
          <w:b/>
          <w:bCs/>
          <w:sz w:val="22"/>
          <w:szCs w:val="22"/>
        </w:rPr>
        <w:t>Etape 8 Notez votre injection</w:t>
      </w:r>
    </w:p>
    <w:p w:rsidR="00C82728" w:rsidRPr="00C7354F" w:rsidRDefault="00C82728" w:rsidP="00C82728">
      <w:pPr>
        <w:keepNext/>
        <w:keepLines/>
        <w:widowControl w:val="0"/>
        <w:tabs>
          <w:tab w:val="left" w:pos="369"/>
        </w:tabs>
        <w:autoSpaceDE w:val="0"/>
        <w:autoSpaceDN w:val="0"/>
        <w:adjustRightInd w:val="0"/>
        <w:spacing w:after="113" w:line="288" w:lineRule="auto"/>
        <w:textAlignment w:val="center"/>
        <w:rPr>
          <w:b/>
          <w:bCs/>
          <w:sz w:val="22"/>
          <w:szCs w:val="22"/>
        </w:rPr>
      </w:pPr>
    </w:p>
    <w:p w:rsidR="00C82728" w:rsidRPr="00E05213" w:rsidRDefault="00C82728" w:rsidP="00C82728">
      <w:pPr>
        <w:keepNext/>
        <w:keepLines/>
        <w:widowControl w:val="0"/>
        <w:tabs>
          <w:tab w:val="left" w:pos="369"/>
        </w:tabs>
        <w:autoSpaceDE w:val="0"/>
        <w:autoSpaceDN w:val="0"/>
        <w:adjustRightInd w:val="0"/>
        <w:spacing w:after="113" w:line="288" w:lineRule="auto"/>
        <w:textAlignment w:val="center"/>
        <w:rPr>
          <w:rFonts w:eastAsia="Merck Sans Serif"/>
          <w:color w:val="000000"/>
          <w:sz w:val="22"/>
          <w:szCs w:val="22"/>
        </w:rPr>
      </w:pPr>
      <w:r w:rsidRPr="00C7354F">
        <w:rPr>
          <w:b/>
          <w:bCs/>
          <w:sz w:val="22"/>
          <w:szCs w:val="22"/>
        </w:rPr>
        <w:t xml:space="preserve">8.1 </w:t>
      </w:r>
      <w:r w:rsidRPr="00C7354F">
        <w:rPr>
          <w:sz w:val="22"/>
          <w:szCs w:val="22"/>
        </w:rPr>
        <w:t>Pour</w:t>
      </w:r>
      <w:r w:rsidRPr="00E05213">
        <w:rPr>
          <w:color w:val="000000"/>
          <w:sz w:val="22"/>
          <w:szCs w:val="22"/>
        </w:rPr>
        <w:t xml:space="preserve"> vous aider à vous rappeler où et quand faire votre prochaine injection, vous devriez noter sur un carnet les dates et les points d'injection utilisés (Figure T).</w:t>
      </w:r>
    </w:p>
    <w:tbl>
      <w:tblPr>
        <w:tblW w:w="0" w:type="auto"/>
        <w:tblLook w:val="04A0" w:firstRow="1" w:lastRow="0" w:firstColumn="1" w:lastColumn="0" w:noHBand="0" w:noVBand="1"/>
      </w:tblPr>
      <w:tblGrid>
        <w:gridCol w:w="5496"/>
      </w:tblGrid>
      <w:tr w:rsidR="00C82728" w:rsidRPr="00224C71" w:rsidTr="009B5C13">
        <w:trPr>
          <w:trHeight w:val="270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line="220" w:lineRule="atLeast"/>
              <w:textAlignment w:val="center"/>
              <w:rPr>
                <w:rFonts w:ascii="Calibri" w:eastAsia="Merck Sans Serif" w:hAnsi="Calibri"/>
                <w:color w:val="000000"/>
                <w:sz w:val="22"/>
                <w:szCs w:val="22"/>
                <w:lang w:val="en-US"/>
              </w:rPr>
            </w:pPr>
            <w:r w:rsidRPr="00224C71">
              <w:rPr>
                <w:rFonts w:ascii="Calibri" w:eastAsia="Merck Sans Serif" w:hAnsi="Calibri"/>
                <w:noProof/>
                <w:color w:val="000000"/>
                <w:sz w:val="22"/>
                <w:szCs w:val="22"/>
                <w:lang w:val="fr-CH" w:eastAsia="fr-CH"/>
              </w:rPr>
              <w:drawing>
                <wp:inline distT="0" distB="0" distL="0" distR="0" wp14:anchorId="4264A36C" wp14:editId="29DE3CA1">
                  <wp:extent cx="1800225" cy="1885950"/>
                  <wp:effectExtent l="0" t="0" r="0" b="0"/>
                  <wp:docPr id="91"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inline>
              </w:drawing>
            </w:r>
          </w:p>
        </w:tc>
      </w:tr>
      <w:tr w:rsidR="00C82728" w:rsidRPr="00224C71" w:rsidTr="009B5C13">
        <w:trPr>
          <w:trHeight w:val="167"/>
        </w:trPr>
        <w:tc>
          <w:tcPr>
            <w:tcW w:w="5496" w:type="dxa"/>
            <w:shd w:val="clear" w:color="auto" w:fill="auto"/>
          </w:tcPr>
          <w:p w:rsidR="00C82728" w:rsidRPr="00224C71" w:rsidRDefault="00C82728" w:rsidP="009B5C13">
            <w:pPr>
              <w:keepNext/>
              <w:keepLines/>
              <w:widowControl w:val="0"/>
              <w:tabs>
                <w:tab w:val="left" w:pos="369"/>
              </w:tabs>
              <w:autoSpaceDE w:val="0"/>
              <w:autoSpaceDN w:val="0"/>
              <w:adjustRightInd w:val="0"/>
              <w:spacing w:after="170" w:line="200" w:lineRule="atLeast"/>
              <w:textAlignment w:val="center"/>
              <w:rPr>
                <w:rFonts w:eastAsia="Merck Sans Serif Light Italic"/>
                <w:i/>
                <w:iCs/>
                <w:color w:val="000000"/>
                <w:sz w:val="22"/>
                <w:szCs w:val="22"/>
                <w:lang w:val="en-US"/>
              </w:rPr>
            </w:pPr>
            <w:r w:rsidRPr="00224C71">
              <w:rPr>
                <w:rFonts w:eastAsia="Merck Sans Serif Light Italic"/>
                <w:i/>
                <w:iCs/>
                <w:color w:val="000000"/>
                <w:sz w:val="22"/>
                <w:szCs w:val="22"/>
                <w:lang w:val="en-US"/>
              </w:rPr>
              <w:t>Figure T</w:t>
            </w:r>
          </w:p>
        </w:tc>
      </w:tr>
    </w:tbl>
    <w:p w:rsidR="00B910E5" w:rsidRDefault="00B910E5"/>
    <w:sectPr w:rsidR="00B91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man">
    <w:altName w:val="Calibri"/>
    <w:panose1 w:val="00000000000000000000"/>
    <w:charset w:val="00"/>
    <w:family w:val="auto"/>
    <w:notTrueType/>
    <w:pitch w:val="variable"/>
    <w:sig w:usb0="00000003" w:usb1="00000000" w:usb2="00000000" w:usb3="00000000" w:csb0="00000001" w:csb1="00000000"/>
  </w:font>
  <w:font w:name="Merck Sans Serif Ex Bold">
    <w:altName w:val="Yu Gothic UI"/>
    <w:charset w:val="80"/>
    <w:family w:val="auto"/>
    <w:pitch w:val="variable"/>
    <w:sig w:usb0="A1002EAF" w:usb1="F9DFFFFF" w:usb2="00080018" w:usb3="00000000" w:csb0="003F00FF" w:csb1="00000000"/>
  </w:font>
  <w:font w:name="Interstate">
    <w:altName w:val="Calibri"/>
    <w:panose1 w:val="00000000000000000000"/>
    <w:charset w:val="00"/>
    <w:family w:val="modern"/>
    <w:notTrueType/>
    <w:pitch w:val="variable"/>
    <w:sig w:usb0="00000003" w:usb1="00000000" w:usb2="00000000" w:usb3="00000000" w:csb0="00000001" w:csb1="00000000"/>
  </w:font>
  <w:font w:name="Merck Sans Serif Light">
    <w:altName w:val="Malgun Gothic Semilight"/>
    <w:charset w:val="80"/>
    <w:family w:val="auto"/>
    <w:pitch w:val="variable"/>
    <w:sig w:usb0="B1002EAF" w:usb1="F9DFFFFF" w:usb2="0008001E" w:usb3="00000000" w:csb0="003F00FF" w:csb1="00000000"/>
  </w:font>
  <w:font w:name="Interstate Light">
    <w:altName w:val="Calibri"/>
    <w:panose1 w:val="00000000000000000000"/>
    <w:charset w:val="00"/>
    <w:family w:val="modern"/>
    <w:notTrueType/>
    <w:pitch w:val="variable"/>
    <w:sig w:usb0="00000003" w:usb1="00000000" w:usb2="00000000" w:usb3="00000000" w:csb0="00000001" w:csb1="00000000"/>
  </w:font>
  <w:font w:name="Merck Sans Serif Light Italic">
    <w:altName w:val="Yu Gothic"/>
    <w:charset w:val="80"/>
    <w:family w:val="auto"/>
    <w:pitch w:val="variable"/>
    <w:sig w:usb0="B1002EAF" w:usb1="F9DFFFFF" w:usb2="0008001E" w:usb3="00000000" w:csb0="003F00FF" w:csb1="00000000"/>
  </w:font>
  <w:font w:name="Merck Sans Serif">
    <w:altName w:val="Yu Gothic UI"/>
    <w:panose1 w:val="00000000000000000000"/>
    <w:charset w:val="80"/>
    <w:family w:val="auto"/>
    <w:notTrueType/>
    <w:pitch w:val="variable"/>
    <w:sig w:usb0="00000001" w:usb1="08070000" w:usb2="00000010" w:usb3="00000000" w:csb0="00020000" w:csb1="00000000"/>
  </w:font>
  <w:font w:name="Merck Sans Serif VOL5 XBold">
    <w:altName w:val="Times New Roman"/>
    <w:panose1 w:val="00000000000000000000"/>
    <w:charset w:val="00"/>
    <w:family w:val="swiss"/>
    <w:notTrueType/>
    <w:pitch w:val="variable"/>
    <w:sig w:usb0="00000287" w:usb1="00000001" w:usb2="00040000" w:usb3="00000000" w:csb0="0000009F" w:csb1="00000000"/>
  </w:font>
  <w:font w:name="Merck Sans Serif VOL5">
    <w:altName w:val="Times New Roman"/>
    <w:panose1 w:val="00000000000000000000"/>
    <w:charset w:val="00"/>
    <w:family w:val="swiss"/>
    <w:notTrueType/>
    <w:pitch w:val="variable"/>
    <w:sig w:usb0="00000287" w:usb1="00000001" w:usb2="0004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CC6C7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7B49F9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1D8CE2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160838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DB429A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E12B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C138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0B7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E2A48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976823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8235D7"/>
    <w:multiLevelType w:val="hybridMultilevel"/>
    <w:tmpl w:val="4C7477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95D7185"/>
    <w:multiLevelType w:val="hybridMultilevel"/>
    <w:tmpl w:val="3C1A0042"/>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7261E1"/>
    <w:multiLevelType w:val="hybridMultilevel"/>
    <w:tmpl w:val="4FFCEE50"/>
    <w:lvl w:ilvl="0" w:tplc="1E16A102">
      <w:start w:val="1"/>
      <w:numFmt w:val="bullet"/>
      <w:pStyle w:val="bulletpoint2"/>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17A95B92"/>
    <w:multiLevelType w:val="hybridMultilevel"/>
    <w:tmpl w:val="9656D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9B3E6E"/>
    <w:multiLevelType w:val="hybridMultilevel"/>
    <w:tmpl w:val="887C9BD4"/>
    <w:lvl w:ilvl="0" w:tplc="A8B6DDDA">
      <w:start w:val="1"/>
      <w:numFmt w:val="bullet"/>
      <w:pStyle w:val="bulletpoin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A7F43"/>
    <w:multiLevelType w:val="hybridMultilevel"/>
    <w:tmpl w:val="C6CAAB16"/>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B3AD7"/>
    <w:multiLevelType w:val="hybridMultilevel"/>
    <w:tmpl w:val="324E5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3156A8"/>
    <w:multiLevelType w:val="hybridMultilevel"/>
    <w:tmpl w:val="1930A146"/>
    <w:lvl w:ilvl="0" w:tplc="FFFFFFFF">
      <w:start w:val="1"/>
      <w:numFmt w:val="lowerLetter"/>
      <w:pStyle w:val="TableFootnoteLetter"/>
      <w:lvlText w:val="%1"/>
      <w:lvlJc w:val="left"/>
      <w:pPr>
        <w:ind w:left="360" w:hanging="360"/>
      </w:pPr>
      <w:rPr>
        <w:rFonts w:ascii="Times New Roman" w:hAnsi="Times New Roman" w:cs="Times New Roman" w:hint="default"/>
        <w:b w:val="0"/>
        <w:i w:val="0"/>
        <w:caps w:val="0"/>
        <w:sz w:val="16"/>
        <w:u w:val="none"/>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9023FA"/>
    <w:multiLevelType w:val="hybridMultilevel"/>
    <w:tmpl w:val="D8329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1694B"/>
    <w:multiLevelType w:val="hybridMultilevel"/>
    <w:tmpl w:val="6C8A53EA"/>
    <w:lvl w:ilvl="0" w:tplc="CEC641B8">
      <w:start w:val="1"/>
      <w:numFmt w:val="bullet"/>
      <w:lvlText w:val=""/>
      <w:lvlJc w:val="left"/>
      <w:pPr>
        <w:ind w:left="1080" w:hanging="360"/>
      </w:pPr>
      <w:rPr>
        <w:rFonts w:ascii="Symbol" w:hAnsi="Symbol" w:hint="default"/>
      </w:rPr>
    </w:lvl>
    <w:lvl w:ilvl="1" w:tplc="8A30CB36" w:tentative="1">
      <w:start w:val="1"/>
      <w:numFmt w:val="bullet"/>
      <w:lvlText w:val="o"/>
      <w:lvlJc w:val="left"/>
      <w:pPr>
        <w:ind w:left="1800" w:hanging="360"/>
      </w:pPr>
      <w:rPr>
        <w:rFonts w:ascii="Courier New" w:hAnsi="Courier New" w:cs="Courier New" w:hint="default"/>
      </w:rPr>
    </w:lvl>
    <w:lvl w:ilvl="2" w:tplc="4F528AF4" w:tentative="1">
      <w:start w:val="1"/>
      <w:numFmt w:val="bullet"/>
      <w:lvlText w:val=""/>
      <w:lvlJc w:val="left"/>
      <w:pPr>
        <w:ind w:left="2520" w:hanging="360"/>
      </w:pPr>
      <w:rPr>
        <w:rFonts w:ascii="Wingdings" w:hAnsi="Wingdings" w:hint="default"/>
      </w:rPr>
    </w:lvl>
    <w:lvl w:ilvl="3" w:tplc="2D884870" w:tentative="1">
      <w:start w:val="1"/>
      <w:numFmt w:val="bullet"/>
      <w:lvlText w:val=""/>
      <w:lvlJc w:val="left"/>
      <w:pPr>
        <w:ind w:left="3240" w:hanging="360"/>
      </w:pPr>
      <w:rPr>
        <w:rFonts w:ascii="Symbol" w:hAnsi="Symbol" w:hint="default"/>
      </w:rPr>
    </w:lvl>
    <w:lvl w:ilvl="4" w:tplc="43407C36" w:tentative="1">
      <w:start w:val="1"/>
      <w:numFmt w:val="bullet"/>
      <w:lvlText w:val="o"/>
      <w:lvlJc w:val="left"/>
      <w:pPr>
        <w:ind w:left="3960" w:hanging="360"/>
      </w:pPr>
      <w:rPr>
        <w:rFonts w:ascii="Courier New" w:hAnsi="Courier New" w:cs="Courier New" w:hint="default"/>
      </w:rPr>
    </w:lvl>
    <w:lvl w:ilvl="5" w:tplc="90382B28" w:tentative="1">
      <w:start w:val="1"/>
      <w:numFmt w:val="bullet"/>
      <w:lvlText w:val=""/>
      <w:lvlJc w:val="left"/>
      <w:pPr>
        <w:ind w:left="4680" w:hanging="360"/>
      </w:pPr>
      <w:rPr>
        <w:rFonts w:ascii="Wingdings" w:hAnsi="Wingdings" w:hint="default"/>
      </w:rPr>
    </w:lvl>
    <w:lvl w:ilvl="6" w:tplc="E5F22084" w:tentative="1">
      <w:start w:val="1"/>
      <w:numFmt w:val="bullet"/>
      <w:lvlText w:val=""/>
      <w:lvlJc w:val="left"/>
      <w:pPr>
        <w:ind w:left="5400" w:hanging="360"/>
      </w:pPr>
      <w:rPr>
        <w:rFonts w:ascii="Symbol" w:hAnsi="Symbol" w:hint="default"/>
      </w:rPr>
    </w:lvl>
    <w:lvl w:ilvl="7" w:tplc="CCF8CFAC" w:tentative="1">
      <w:start w:val="1"/>
      <w:numFmt w:val="bullet"/>
      <w:lvlText w:val="o"/>
      <w:lvlJc w:val="left"/>
      <w:pPr>
        <w:ind w:left="6120" w:hanging="360"/>
      </w:pPr>
      <w:rPr>
        <w:rFonts w:ascii="Courier New" w:hAnsi="Courier New" w:cs="Courier New" w:hint="default"/>
      </w:rPr>
    </w:lvl>
    <w:lvl w:ilvl="8" w:tplc="8682ADC4" w:tentative="1">
      <w:start w:val="1"/>
      <w:numFmt w:val="bullet"/>
      <w:lvlText w:val=""/>
      <w:lvlJc w:val="left"/>
      <w:pPr>
        <w:ind w:left="6840" w:hanging="360"/>
      </w:pPr>
      <w:rPr>
        <w:rFonts w:ascii="Wingdings" w:hAnsi="Wingdings" w:hint="default"/>
      </w:rPr>
    </w:lvl>
  </w:abstractNum>
  <w:abstractNum w:abstractNumId="20" w15:restartNumberingAfterBreak="0">
    <w:nsid w:val="59CB178A"/>
    <w:multiLevelType w:val="hybridMultilevel"/>
    <w:tmpl w:val="1992346E"/>
    <w:lvl w:ilvl="0" w:tplc="04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25830"/>
    <w:multiLevelType w:val="hybridMultilevel"/>
    <w:tmpl w:val="C572228E"/>
    <w:lvl w:ilvl="0" w:tplc="04090001">
      <w:start w:val="1"/>
      <w:numFmt w:val="bullet"/>
      <w:lvlText w:val=""/>
      <w:lvlJc w:val="left"/>
      <w:pPr>
        <w:tabs>
          <w:tab w:val="num" w:pos="720"/>
        </w:tabs>
        <w:ind w:left="720" w:hanging="360"/>
      </w:pPr>
      <w:rPr>
        <w:rFonts w:ascii="Symbol" w:hAnsi="Symbol" w:hint="default"/>
      </w:rPr>
    </w:lvl>
    <w:lvl w:ilvl="1" w:tplc="E71A758C">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A2D15"/>
    <w:multiLevelType w:val="hybridMultilevel"/>
    <w:tmpl w:val="7E82E544"/>
    <w:lvl w:ilvl="0" w:tplc="C8D66ABA">
      <w:start w:val="1"/>
      <w:numFmt w:val="bullet"/>
      <w:lvlText w:val=""/>
      <w:lvlJc w:val="left"/>
      <w:pPr>
        <w:tabs>
          <w:tab w:val="num" w:pos="1440"/>
        </w:tabs>
        <w:ind w:left="1440" w:hanging="360"/>
      </w:pPr>
      <w:rPr>
        <w:rFonts w:ascii="Symbol" w:hAnsi="Symbol" w:hint="default"/>
        <w:color w:val="auto"/>
        <w:sz w:val="22"/>
        <w:szCs w:val="22"/>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474BC"/>
    <w:multiLevelType w:val="hybridMultilevel"/>
    <w:tmpl w:val="4BF45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BF2ACA"/>
    <w:multiLevelType w:val="multilevel"/>
    <w:tmpl w:val="0E4601B6"/>
    <w:lvl w:ilvl="0">
      <w:start w:val="7"/>
      <w:numFmt w:val="decimal"/>
      <w:lvlText w:val="%1."/>
      <w:lvlJc w:val="left"/>
      <w:pPr>
        <w:tabs>
          <w:tab w:val="num" w:pos="900"/>
        </w:tabs>
        <w:ind w:left="900" w:hanging="540"/>
      </w:pPr>
      <w:rPr>
        <w:rFonts w:hint="default"/>
      </w:r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cs="Times New Roman" w:hint="default"/>
        <w:color w:val="5B9BD5"/>
      </w:rPr>
    </w:lvl>
    <w:lvl w:ilvl="3">
      <w:start w:val="1"/>
      <w:numFmt w:val="decimal"/>
      <w:isLgl/>
      <w:lvlText w:val="%1.%2.%3.%4"/>
      <w:lvlJc w:val="left"/>
      <w:pPr>
        <w:ind w:left="1080" w:hanging="720"/>
      </w:pPr>
      <w:rPr>
        <w:rFonts w:cs="Times New Roman" w:hint="default"/>
        <w:color w:val="5B9BD5"/>
      </w:rPr>
    </w:lvl>
    <w:lvl w:ilvl="4">
      <w:start w:val="1"/>
      <w:numFmt w:val="decimal"/>
      <w:isLgl/>
      <w:lvlText w:val="%1.%2.%3.%4.%5"/>
      <w:lvlJc w:val="left"/>
      <w:pPr>
        <w:ind w:left="1440" w:hanging="1080"/>
      </w:pPr>
      <w:rPr>
        <w:rFonts w:cs="Times New Roman" w:hint="default"/>
        <w:color w:val="5B9BD5"/>
      </w:rPr>
    </w:lvl>
    <w:lvl w:ilvl="5">
      <w:start w:val="1"/>
      <w:numFmt w:val="decimal"/>
      <w:isLgl/>
      <w:lvlText w:val="%1.%2.%3.%4.%5.%6"/>
      <w:lvlJc w:val="left"/>
      <w:pPr>
        <w:ind w:left="1440" w:hanging="1080"/>
      </w:pPr>
      <w:rPr>
        <w:rFonts w:cs="Times New Roman" w:hint="default"/>
        <w:color w:val="5B9BD5"/>
      </w:rPr>
    </w:lvl>
    <w:lvl w:ilvl="6">
      <w:start w:val="1"/>
      <w:numFmt w:val="decimal"/>
      <w:isLgl/>
      <w:lvlText w:val="%1.%2.%3.%4.%5.%6.%7"/>
      <w:lvlJc w:val="left"/>
      <w:pPr>
        <w:ind w:left="1800" w:hanging="1440"/>
      </w:pPr>
      <w:rPr>
        <w:rFonts w:cs="Times New Roman" w:hint="default"/>
        <w:color w:val="5B9BD5"/>
      </w:rPr>
    </w:lvl>
    <w:lvl w:ilvl="7">
      <w:start w:val="1"/>
      <w:numFmt w:val="decimal"/>
      <w:isLgl/>
      <w:lvlText w:val="%1.%2.%3.%4.%5.%6.%7.%8"/>
      <w:lvlJc w:val="left"/>
      <w:pPr>
        <w:ind w:left="1800" w:hanging="1440"/>
      </w:pPr>
      <w:rPr>
        <w:rFonts w:cs="Times New Roman" w:hint="default"/>
        <w:color w:val="5B9BD5"/>
      </w:rPr>
    </w:lvl>
    <w:lvl w:ilvl="8">
      <w:start w:val="1"/>
      <w:numFmt w:val="decimal"/>
      <w:isLgl/>
      <w:lvlText w:val="%1.%2.%3.%4.%5.%6.%7.%8.%9"/>
      <w:lvlJc w:val="left"/>
      <w:pPr>
        <w:ind w:left="2160" w:hanging="1800"/>
      </w:pPr>
      <w:rPr>
        <w:rFonts w:cs="Times New Roman" w:hint="default"/>
        <w:color w:val="5B9BD5"/>
      </w:rPr>
    </w:lvl>
  </w:abstractNum>
  <w:abstractNum w:abstractNumId="25" w15:restartNumberingAfterBreak="0">
    <w:nsid w:val="7A100D28"/>
    <w:multiLevelType w:val="hybridMultilevel"/>
    <w:tmpl w:val="A04C30C4"/>
    <w:lvl w:ilvl="0" w:tplc="187A6F1A">
      <w:start w:val="1"/>
      <w:numFmt w:val="upperLetter"/>
      <w:pStyle w:val="Titr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DFF7378"/>
    <w:multiLevelType w:val="hybridMultilevel"/>
    <w:tmpl w:val="6C9C1D16"/>
    <w:lvl w:ilvl="0" w:tplc="1716FDBC">
      <w:start w:val="1"/>
      <w:numFmt w:val="bullet"/>
      <w:pStyle w:val="infosimportantes"/>
      <w:lvlText w:val=""/>
      <w:lvlJc w:val="left"/>
      <w:pPr>
        <w:ind w:left="720" w:hanging="360"/>
      </w:pPr>
      <w:rPr>
        <w:rFonts w:ascii="Symbol" w:hAnsi="Symbol" w:hint="default"/>
      </w:rPr>
    </w:lvl>
    <w:lvl w:ilvl="1" w:tplc="4FEA154C" w:tentative="1">
      <w:start w:val="1"/>
      <w:numFmt w:val="bullet"/>
      <w:lvlText w:val="o"/>
      <w:lvlJc w:val="left"/>
      <w:pPr>
        <w:ind w:left="1440" w:hanging="360"/>
      </w:pPr>
      <w:rPr>
        <w:rFonts w:ascii="Courier New" w:hAnsi="Courier New" w:cs="Courier New" w:hint="default"/>
      </w:rPr>
    </w:lvl>
    <w:lvl w:ilvl="2" w:tplc="8294D04C" w:tentative="1">
      <w:start w:val="1"/>
      <w:numFmt w:val="bullet"/>
      <w:lvlText w:val=""/>
      <w:lvlJc w:val="left"/>
      <w:pPr>
        <w:ind w:left="2160" w:hanging="360"/>
      </w:pPr>
      <w:rPr>
        <w:rFonts w:ascii="Wingdings" w:hAnsi="Wingdings" w:hint="default"/>
      </w:rPr>
    </w:lvl>
    <w:lvl w:ilvl="3" w:tplc="8D3E026E" w:tentative="1">
      <w:start w:val="1"/>
      <w:numFmt w:val="bullet"/>
      <w:lvlText w:val=""/>
      <w:lvlJc w:val="left"/>
      <w:pPr>
        <w:ind w:left="2880" w:hanging="360"/>
      </w:pPr>
      <w:rPr>
        <w:rFonts w:ascii="Symbol" w:hAnsi="Symbol" w:hint="default"/>
      </w:rPr>
    </w:lvl>
    <w:lvl w:ilvl="4" w:tplc="A906E63E" w:tentative="1">
      <w:start w:val="1"/>
      <w:numFmt w:val="bullet"/>
      <w:lvlText w:val="o"/>
      <w:lvlJc w:val="left"/>
      <w:pPr>
        <w:ind w:left="3600" w:hanging="360"/>
      </w:pPr>
      <w:rPr>
        <w:rFonts w:ascii="Courier New" w:hAnsi="Courier New" w:cs="Courier New" w:hint="default"/>
      </w:rPr>
    </w:lvl>
    <w:lvl w:ilvl="5" w:tplc="66DC8986" w:tentative="1">
      <w:start w:val="1"/>
      <w:numFmt w:val="bullet"/>
      <w:lvlText w:val=""/>
      <w:lvlJc w:val="left"/>
      <w:pPr>
        <w:ind w:left="4320" w:hanging="360"/>
      </w:pPr>
      <w:rPr>
        <w:rFonts w:ascii="Wingdings" w:hAnsi="Wingdings" w:hint="default"/>
      </w:rPr>
    </w:lvl>
    <w:lvl w:ilvl="6" w:tplc="513E2872" w:tentative="1">
      <w:start w:val="1"/>
      <w:numFmt w:val="bullet"/>
      <w:lvlText w:val=""/>
      <w:lvlJc w:val="left"/>
      <w:pPr>
        <w:ind w:left="5040" w:hanging="360"/>
      </w:pPr>
      <w:rPr>
        <w:rFonts w:ascii="Symbol" w:hAnsi="Symbol" w:hint="default"/>
      </w:rPr>
    </w:lvl>
    <w:lvl w:ilvl="7" w:tplc="EA8465D4" w:tentative="1">
      <w:start w:val="1"/>
      <w:numFmt w:val="bullet"/>
      <w:lvlText w:val="o"/>
      <w:lvlJc w:val="left"/>
      <w:pPr>
        <w:ind w:left="5760" w:hanging="360"/>
      </w:pPr>
      <w:rPr>
        <w:rFonts w:ascii="Courier New" w:hAnsi="Courier New" w:cs="Courier New" w:hint="default"/>
      </w:rPr>
    </w:lvl>
    <w:lvl w:ilvl="8" w:tplc="EEB66AF8"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22"/>
  </w:num>
  <w:num w:numId="5">
    <w:abstractNumId w:val="21"/>
  </w:num>
  <w:num w:numId="6">
    <w:abstractNumId w:val="20"/>
  </w:num>
  <w:num w:numId="7">
    <w:abstractNumId w:val="2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7"/>
  </w:num>
  <w:num w:numId="19">
    <w:abstractNumId w:val="13"/>
  </w:num>
  <w:num w:numId="20">
    <w:abstractNumId w:val="16"/>
  </w:num>
  <w:num w:numId="21">
    <w:abstractNumId w:val="25"/>
  </w:num>
  <w:num w:numId="22">
    <w:abstractNumId w:val="18"/>
  </w:num>
  <w:num w:numId="23">
    <w:abstractNumId w:val="24"/>
  </w:num>
  <w:num w:numId="24">
    <w:abstractNumId w:val="15"/>
  </w:num>
  <w:num w:numId="25">
    <w:abstractNumId w:val="11"/>
  </w:num>
  <w:num w:numId="26">
    <w:abstractNumId w:val="12"/>
  </w:num>
  <w:num w:numId="27">
    <w:abstractNumId w:val="27"/>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8"/>
    <w:rsid w:val="0060607F"/>
    <w:rsid w:val="00B910E5"/>
    <w:rsid w:val="00C82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B569"/>
  <w15:chartTrackingRefBased/>
  <w15:docId w15:val="{7BCD6AE6-51E7-4CE5-9FF5-563C1507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728"/>
    <w:pPr>
      <w:spacing w:after="0" w:line="240" w:lineRule="auto"/>
    </w:pPr>
    <w:rPr>
      <w:rFonts w:ascii="Times New Roman" w:eastAsia="Times New Roman" w:hAnsi="Times New Roman" w:cs="Times New Roman"/>
      <w:sz w:val="24"/>
      <w:szCs w:val="24"/>
      <w:lang w:eastAsia="fr-FR"/>
    </w:rPr>
  </w:style>
  <w:style w:type="paragraph" w:styleId="Titre1">
    <w:name w:val="heading 1"/>
    <w:aliases w:val="D70AR,Info rubrik 1,titel 1"/>
    <w:basedOn w:val="Normal"/>
    <w:next w:val="Normal"/>
    <w:link w:val="Titre1Car"/>
    <w:qFormat/>
    <w:rsid w:val="00C82728"/>
    <w:pPr>
      <w:keepNext/>
      <w:tabs>
        <w:tab w:val="left" w:pos="540"/>
      </w:tabs>
      <w:spacing w:line="300" w:lineRule="atLeast"/>
      <w:ind w:left="540"/>
      <w:jc w:val="both"/>
      <w:outlineLvl w:val="0"/>
    </w:pPr>
    <w:rPr>
      <w:sz w:val="22"/>
      <w:szCs w:val="20"/>
      <w:u w:val="single"/>
    </w:rPr>
  </w:style>
  <w:style w:type="paragraph" w:styleId="Titre2">
    <w:name w:val="heading 2"/>
    <w:basedOn w:val="Normal"/>
    <w:next w:val="Normal"/>
    <w:link w:val="Titre2Car"/>
    <w:qFormat/>
    <w:rsid w:val="00C82728"/>
    <w:pPr>
      <w:keepNext/>
      <w:spacing w:line="300" w:lineRule="atLeast"/>
      <w:jc w:val="center"/>
      <w:outlineLvl w:val="1"/>
    </w:pPr>
    <w:rPr>
      <w:b/>
      <w:sz w:val="20"/>
      <w:szCs w:val="20"/>
    </w:rPr>
  </w:style>
  <w:style w:type="paragraph" w:styleId="Titre3">
    <w:name w:val="heading 3"/>
    <w:basedOn w:val="Normal"/>
    <w:next w:val="Normal"/>
    <w:link w:val="Titre3Car"/>
    <w:qFormat/>
    <w:rsid w:val="00C82728"/>
    <w:pPr>
      <w:keepNext/>
      <w:autoSpaceDE w:val="0"/>
      <w:autoSpaceDN w:val="0"/>
      <w:adjustRightInd w:val="0"/>
      <w:outlineLvl w:val="2"/>
    </w:pPr>
    <w:rPr>
      <w:color w:val="000000"/>
      <w:sz w:val="22"/>
      <w:szCs w:val="20"/>
      <w:u w:val="single"/>
    </w:rPr>
  </w:style>
  <w:style w:type="paragraph" w:styleId="Titre4">
    <w:name w:val="heading 4"/>
    <w:basedOn w:val="Normal"/>
    <w:next w:val="Normal"/>
    <w:link w:val="Titre4Car"/>
    <w:qFormat/>
    <w:rsid w:val="00C82728"/>
    <w:pPr>
      <w:keepNext/>
      <w:tabs>
        <w:tab w:val="left" w:pos="567"/>
      </w:tabs>
      <w:spacing w:line="260" w:lineRule="exact"/>
      <w:jc w:val="both"/>
      <w:outlineLvl w:val="3"/>
    </w:pPr>
    <w:rPr>
      <w:b/>
      <w:noProof/>
      <w:sz w:val="22"/>
      <w:szCs w:val="20"/>
    </w:rPr>
  </w:style>
  <w:style w:type="paragraph" w:styleId="Titre5">
    <w:name w:val="heading 5"/>
    <w:basedOn w:val="Normal"/>
    <w:next w:val="Normal"/>
    <w:link w:val="Titre5Car"/>
    <w:qFormat/>
    <w:rsid w:val="00C82728"/>
    <w:pPr>
      <w:keepNext/>
      <w:outlineLvl w:val="4"/>
    </w:pPr>
    <w:rPr>
      <w:sz w:val="22"/>
      <w:szCs w:val="20"/>
      <w:u w:val="single"/>
    </w:rPr>
  </w:style>
  <w:style w:type="paragraph" w:styleId="Titre6">
    <w:name w:val="heading 6"/>
    <w:basedOn w:val="Normal"/>
    <w:next w:val="Normal"/>
    <w:link w:val="Titre6Car"/>
    <w:qFormat/>
    <w:rsid w:val="00C82728"/>
    <w:pPr>
      <w:keepNext/>
      <w:tabs>
        <w:tab w:val="left" w:pos="540"/>
      </w:tabs>
      <w:ind w:left="540" w:hanging="540"/>
      <w:jc w:val="both"/>
      <w:outlineLvl w:val="5"/>
    </w:pPr>
    <w:rPr>
      <w:bCs/>
      <w:iCs/>
      <w:sz w:val="22"/>
      <w:szCs w:val="20"/>
      <w:u w:val="single"/>
    </w:rPr>
  </w:style>
  <w:style w:type="paragraph" w:styleId="Titre7">
    <w:name w:val="heading 7"/>
    <w:basedOn w:val="Normal"/>
    <w:next w:val="Normal"/>
    <w:link w:val="Titre7Car"/>
    <w:qFormat/>
    <w:rsid w:val="00C82728"/>
    <w:pPr>
      <w:keepNext/>
      <w:tabs>
        <w:tab w:val="left" w:pos="-720"/>
        <w:tab w:val="left" w:pos="567"/>
        <w:tab w:val="left" w:pos="4536"/>
      </w:tabs>
      <w:suppressAutoHyphens/>
      <w:spacing w:line="260" w:lineRule="exact"/>
      <w:jc w:val="both"/>
      <w:outlineLvl w:val="6"/>
    </w:pPr>
    <w:rPr>
      <w:i/>
      <w:sz w:val="22"/>
      <w:szCs w:val="20"/>
      <w:lang w:val="en-GB"/>
    </w:rPr>
  </w:style>
  <w:style w:type="paragraph" w:styleId="Titre8">
    <w:name w:val="heading 8"/>
    <w:basedOn w:val="Normal"/>
    <w:next w:val="Normal"/>
    <w:link w:val="Titre8Car"/>
    <w:qFormat/>
    <w:rsid w:val="00C82728"/>
    <w:pPr>
      <w:keepNext/>
      <w:outlineLvl w:val="7"/>
    </w:pPr>
    <w:rPr>
      <w:b/>
      <w:bCs/>
      <w:iCs/>
      <w:sz w:val="22"/>
    </w:rPr>
  </w:style>
  <w:style w:type="paragraph" w:styleId="Titre9">
    <w:name w:val="heading 9"/>
    <w:basedOn w:val="Normal"/>
    <w:next w:val="Normal"/>
    <w:link w:val="Titre9Car"/>
    <w:qFormat/>
    <w:rsid w:val="00C82728"/>
    <w:pPr>
      <w:keepNext/>
      <w:jc w:val="center"/>
      <w:outlineLvl w:val="8"/>
    </w:pPr>
    <w:rPr>
      <w:b/>
      <w:bCs/>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70AR Car,Info rubrik 1 Car,titel 1 Car"/>
    <w:basedOn w:val="Policepardfaut"/>
    <w:link w:val="Titre1"/>
    <w:rsid w:val="00C82728"/>
    <w:rPr>
      <w:rFonts w:ascii="Times New Roman" w:eastAsia="Times New Roman" w:hAnsi="Times New Roman" w:cs="Times New Roman"/>
      <w:szCs w:val="20"/>
      <w:u w:val="single"/>
      <w:lang w:eastAsia="fr-FR"/>
    </w:rPr>
  </w:style>
  <w:style w:type="character" w:customStyle="1" w:styleId="Titre2Car">
    <w:name w:val="Titre 2 Car"/>
    <w:basedOn w:val="Policepardfaut"/>
    <w:link w:val="Titre2"/>
    <w:rsid w:val="00C82728"/>
    <w:rPr>
      <w:rFonts w:ascii="Times New Roman" w:eastAsia="Times New Roman" w:hAnsi="Times New Roman" w:cs="Times New Roman"/>
      <w:b/>
      <w:sz w:val="20"/>
      <w:szCs w:val="20"/>
      <w:lang w:eastAsia="fr-FR"/>
    </w:rPr>
  </w:style>
  <w:style w:type="character" w:customStyle="1" w:styleId="Titre3Car">
    <w:name w:val="Titre 3 Car"/>
    <w:basedOn w:val="Policepardfaut"/>
    <w:link w:val="Titre3"/>
    <w:rsid w:val="00C82728"/>
    <w:rPr>
      <w:rFonts w:ascii="Times New Roman" w:eastAsia="Times New Roman" w:hAnsi="Times New Roman" w:cs="Times New Roman"/>
      <w:color w:val="000000"/>
      <w:szCs w:val="20"/>
      <w:u w:val="single"/>
      <w:lang w:eastAsia="fr-FR"/>
    </w:rPr>
  </w:style>
  <w:style w:type="character" w:customStyle="1" w:styleId="Titre4Car">
    <w:name w:val="Titre 4 Car"/>
    <w:basedOn w:val="Policepardfaut"/>
    <w:link w:val="Titre4"/>
    <w:rsid w:val="00C82728"/>
    <w:rPr>
      <w:rFonts w:ascii="Times New Roman" w:eastAsia="Times New Roman" w:hAnsi="Times New Roman" w:cs="Times New Roman"/>
      <w:b/>
      <w:noProof/>
      <w:szCs w:val="20"/>
      <w:lang w:eastAsia="fr-FR"/>
    </w:rPr>
  </w:style>
  <w:style w:type="character" w:customStyle="1" w:styleId="Titre5Car">
    <w:name w:val="Titre 5 Car"/>
    <w:basedOn w:val="Policepardfaut"/>
    <w:link w:val="Titre5"/>
    <w:rsid w:val="00C82728"/>
    <w:rPr>
      <w:rFonts w:ascii="Times New Roman" w:eastAsia="Times New Roman" w:hAnsi="Times New Roman" w:cs="Times New Roman"/>
      <w:szCs w:val="20"/>
      <w:u w:val="single"/>
      <w:lang w:eastAsia="fr-FR"/>
    </w:rPr>
  </w:style>
  <w:style w:type="character" w:customStyle="1" w:styleId="Titre6Car">
    <w:name w:val="Titre 6 Car"/>
    <w:basedOn w:val="Policepardfaut"/>
    <w:link w:val="Titre6"/>
    <w:rsid w:val="00C82728"/>
    <w:rPr>
      <w:rFonts w:ascii="Times New Roman" w:eastAsia="Times New Roman" w:hAnsi="Times New Roman" w:cs="Times New Roman"/>
      <w:bCs/>
      <w:iCs/>
      <w:szCs w:val="20"/>
      <w:u w:val="single"/>
      <w:lang w:eastAsia="fr-FR"/>
    </w:rPr>
  </w:style>
  <w:style w:type="character" w:customStyle="1" w:styleId="Titre7Car">
    <w:name w:val="Titre 7 Car"/>
    <w:basedOn w:val="Policepardfaut"/>
    <w:link w:val="Titre7"/>
    <w:rsid w:val="00C82728"/>
    <w:rPr>
      <w:rFonts w:ascii="Times New Roman" w:eastAsia="Times New Roman" w:hAnsi="Times New Roman" w:cs="Times New Roman"/>
      <w:i/>
      <w:szCs w:val="20"/>
      <w:lang w:val="en-GB" w:eastAsia="fr-FR"/>
    </w:rPr>
  </w:style>
  <w:style w:type="character" w:customStyle="1" w:styleId="Titre8Car">
    <w:name w:val="Titre 8 Car"/>
    <w:basedOn w:val="Policepardfaut"/>
    <w:link w:val="Titre8"/>
    <w:rsid w:val="00C82728"/>
    <w:rPr>
      <w:rFonts w:ascii="Times New Roman" w:eastAsia="Times New Roman" w:hAnsi="Times New Roman" w:cs="Times New Roman"/>
      <w:b/>
      <w:bCs/>
      <w:iCs/>
      <w:szCs w:val="24"/>
      <w:lang w:eastAsia="fr-FR"/>
    </w:rPr>
  </w:style>
  <w:style w:type="character" w:customStyle="1" w:styleId="Titre9Car">
    <w:name w:val="Titre 9 Car"/>
    <w:basedOn w:val="Policepardfaut"/>
    <w:link w:val="Titre9"/>
    <w:rsid w:val="00C82728"/>
    <w:rPr>
      <w:rFonts w:ascii="Times New Roman" w:eastAsia="Times New Roman" w:hAnsi="Times New Roman" w:cs="Times New Roman"/>
      <w:b/>
      <w:bCs/>
      <w:szCs w:val="24"/>
      <w:lang w:eastAsia="fr-FR"/>
    </w:rPr>
  </w:style>
  <w:style w:type="paragraph" w:customStyle="1" w:styleId="Corpsdetexte1">
    <w:name w:val="Corps de texte1"/>
    <w:rsid w:val="00C82728"/>
    <w:pPr>
      <w:tabs>
        <w:tab w:val="left" w:pos="1152"/>
        <w:tab w:val="left" w:pos="1872"/>
      </w:tabs>
      <w:overflowPunct w:val="0"/>
      <w:autoSpaceDE w:val="0"/>
      <w:autoSpaceDN w:val="0"/>
      <w:adjustRightInd w:val="0"/>
      <w:spacing w:after="240" w:line="288" w:lineRule="auto"/>
      <w:ind w:left="1151"/>
      <w:jc w:val="both"/>
      <w:textAlignment w:val="baseline"/>
    </w:pPr>
    <w:rPr>
      <w:rFonts w:ascii="Times New Roman" w:eastAsia="Times New Roman" w:hAnsi="Times New Roman" w:cs="Times New Roman"/>
      <w:sz w:val="24"/>
      <w:szCs w:val="20"/>
      <w:lang w:val="en-US" w:eastAsia="fr-FR"/>
    </w:rPr>
  </w:style>
  <w:style w:type="paragraph" w:customStyle="1" w:styleId="In-texttable">
    <w:name w:val="In-text table"/>
    <w:basedOn w:val="Normal"/>
    <w:rsid w:val="00C82728"/>
    <w:pPr>
      <w:keepNext/>
      <w:overflowPunct w:val="0"/>
      <w:autoSpaceDE w:val="0"/>
      <w:autoSpaceDN w:val="0"/>
      <w:adjustRightInd w:val="0"/>
      <w:spacing w:line="288" w:lineRule="auto"/>
      <w:textAlignment w:val="baseline"/>
    </w:pPr>
    <w:rPr>
      <w:rFonts w:ascii="Arial" w:hAnsi="Arial"/>
      <w:sz w:val="16"/>
      <w:szCs w:val="20"/>
      <w:lang w:val="en-US"/>
    </w:rPr>
  </w:style>
  <w:style w:type="paragraph" w:customStyle="1" w:styleId="In-textfootnote">
    <w:name w:val="In-text footnote"/>
    <w:basedOn w:val="In-texttable"/>
    <w:rsid w:val="00C82728"/>
    <w:pPr>
      <w:tabs>
        <w:tab w:val="left" w:pos="142"/>
      </w:tabs>
      <w:spacing w:before="40"/>
      <w:ind w:left="142" w:hanging="142"/>
    </w:pPr>
  </w:style>
  <w:style w:type="paragraph" w:styleId="Listepuces">
    <w:name w:val="List Bullet"/>
    <w:basedOn w:val="Normal"/>
    <w:autoRedefine/>
    <w:rsid w:val="00C82728"/>
    <w:pPr>
      <w:numPr>
        <w:numId w:val="1"/>
      </w:numPr>
    </w:pPr>
    <w:rPr>
      <w:szCs w:val="20"/>
    </w:rPr>
  </w:style>
  <w:style w:type="paragraph" w:styleId="Notedefin">
    <w:name w:val="endnote text"/>
    <w:basedOn w:val="Normal"/>
    <w:next w:val="Normal"/>
    <w:link w:val="NotedefinCar"/>
    <w:rsid w:val="00C82728"/>
    <w:pPr>
      <w:tabs>
        <w:tab w:val="left" w:pos="567"/>
      </w:tabs>
    </w:pPr>
    <w:rPr>
      <w:sz w:val="22"/>
      <w:szCs w:val="20"/>
      <w:lang w:val="en-GB"/>
    </w:rPr>
  </w:style>
  <w:style w:type="character" w:customStyle="1" w:styleId="NotedefinCar">
    <w:name w:val="Note de fin Car"/>
    <w:basedOn w:val="Policepardfaut"/>
    <w:link w:val="Notedefin"/>
    <w:rsid w:val="00C82728"/>
    <w:rPr>
      <w:rFonts w:ascii="Times New Roman" w:eastAsia="Times New Roman" w:hAnsi="Times New Roman" w:cs="Times New Roman"/>
      <w:szCs w:val="20"/>
      <w:lang w:val="en-GB" w:eastAsia="fr-FR"/>
    </w:rPr>
  </w:style>
  <w:style w:type="paragraph" w:styleId="Retraitcorpsdetexte2">
    <w:name w:val="Body Text Indent 2"/>
    <w:basedOn w:val="Normal"/>
    <w:link w:val="Retraitcorpsdetexte2Car"/>
    <w:rsid w:val="00C82728"/>
    <w:pPr>
      <w:tabs>
        <w:tab w:val="left" w:pos="540"/>
      </w:tabs>
      <w:ind w:left="540" w:hanging="540"/>
      <w:jc w:val="both"/>
    </w:pPr>
    <w:rPr>
      <w:sz w:val="22"/>
      <w:szCs w:val="20"/>
    </w:rPr>
  </w:style>
  <w:style w:type="character" w:customStyle="1" w:styleId="Retraitcorpsdetexte2Car">
    <w:name w:val="Retrait corps de texte 2 Car"/>
    <w:basedOn w:val="Policepardfaut"/>
    <w:link w:val="Retraitcorpsdetexte2"/>
    <w:rsid w:val="00C82728"/>
    <w:rPr>
      <w:rFonts w:ascii="Times New Roman" w:eastAsia="Times New Roman" w:hAnsi="Times New Roman" w:cs="Times New Roman"/>
      <w:szCs w:val="20"/>
      <w:lang w:eastAsia="fr-FR"/>
    </w:rPr>
  </w:style>
  <w:style w:type="paragraph" w:styleId="Corpsdetexte2">
    <w:name w:val="Body Text 2"/>
    <w:basedOn w:val="Normal"/>
    <w:link w:val="Corpsdetexte2Car"/>
    <w:rsid w:val="00C82728"/>
    <w:pPr>
      <w:spacing w:line="300" w:lineRule="atLeast"/>
      <w:jc w:val="both"/>
    </w:pPr>
    <w:rPr>
      <w:sz w:val="22"/>
      <w:szCs w:val="20"/>
    </w:rPr>
  </w:style>
  <w:style w:type="character" w:customStyle="1" w:styleId="Corpsdetexte2Car">
    <w:name w:val="Corps de texte 2 Car"/>
    <w:basedOn w:val="Policepardfaut"/>
    <w:link w:val="Corpsdetexte2"/>
    <w:rsid w:val="00C82728"/>
    <w:rPr>
      <w:rFonts w:ascii="Times New Roman" w:eastAsia="Times New Roman" w:hAnsi="Times New Roman" w:cs="Times New Roman"/>
      <w:szCs w:val="20"/>
      <w:lang w:eastAsia="fr-FR"/>
    </w:rPr>
  </w:style>
  <w:style w:type="paragraph" w:styleId="Corpsdetexte3">
    <w:name w:val="Body Text 3"/>
    <w:basedOn w:val="Normal"/>
    <w:link w:val="Corpsdetexte3Car"/>
    <w:rsid w:val="00C82728"/>
    <w:rPr>
      <w:sz w:val="22"/>
      <w:szCs w:val="20"/>
    </w:rPr>
  </w:style>
  <w:style w:type="character" w:customStyle="1" w:styleId="Corpsdetexte3Car">
    <w:name w:val="Corps de texte 3 Car"/>
    <w:basedOn w:val="Policepardfaut"/>
    <w:link w:val="Corpsdetexte3"/>
    <w:rsid w:val="00C82728"/>
    <w:rPr>
      <w:rFonts w:ascii="Times New Roman" w:eastAsia="Times New Roman" w:hAnsi="Times New Roman" w:cs="Times New Roman"/>
      <w:szCs w:val="20"/>
      <w:lang w:eastAsia="fr-FR"/>
    </w:rPr>
  </w:style>
  <w:style w:type="paragraph" w:styleId="Retraitcorpsdetexte">
    <w:name w:val="Body Text Indent"/>
    <w:basedOn w:val="Normal"/>
    <w:link w:val="RetraitcorpsdetexteCar"/>
    <w:rsid w:val="00C82728"/>
    <w:pPr>
      <w:ind w:left="567" w:hanging="567"/>
    </w:pPr>
    <w:rPr>
      <w:b/>
      <w:color w:val="808080"/>
      <w:sz w:val="22"/>
      <w:szCs w:val="20"/>
      <w:lang w:val="en-GB"/>
    </w:rPr>
  </w:style>
  <w:style w:type="character" w:customStyle="1" w:styleId="RetraitcorpsdetexteCar">
    <w:name w:val="Retrait corps de texte Car"/>
    <w:basedOn w:val="Policepardfaut"/>
    <w:link w:val="Retraitcorpsdetexte"/>
    <w:rsid w:val="00C82728"/>
    <w:rPr>
      <w:rFonts w:ascii="Times New Roman" w:eastAsia="Times New Roman" w:hAnsi="Times New Roman" w:cs="Times New Roman"/>
      <w:b/>
      <w:color w:val="808080"/>
      <w:szCs w:val="20"/>
      <w:lang w:val="en-GB" w:eastAsia="fr-FR"/>
    </w:rPr>
  </w:style>
  <w:style w:type="paragraph" w:styleId="Corpsdetexte">
    <w:name w:val="Body Text"/>
    <w:basedOn w:val="Normal"/>
    <w:link w:val="CorpsdetexteCar"/>
    <w:rsid w:val="00C82728"/>
    <w:pPr>
      <w:spacing w:line="300" w:lineRule="atLeast"/>
      <w:jc w:val="both"/>
    </w:pPr>
    <w:rPr>
      <w:color w:val="000000"/>
      <w:sz w:val="22"/>
      <w:szCs w:val="20"/>
    </w:rPr>
  </w:style>
  <w:style w:type="character" w:customStyle="1" w:styleId="CorpsdetexteCar">
    <w:name w:val="Corps de texte Car"/>
    <w:basedOn w:val="Policepardfaut"/>
    <w:link w:val="Corpsdetexte"/>
    <w:rsid w:val="00C82728"/>
    <w:rPr>
      <w:rFonts w:ascii="Times New Roman" w:eastAsia="Times New Roman" w:hAnsi="Times New Roman" w:cs="Times New Roman"/>
      <w:color w:val="000000"/>
      <w:szCs w:val="20"/>
      <w:lang w:eastAsia="fr-FR"/>
    </w:rPr>
  </w:style>
  <w:style w:type="paragraph" w:styleId="Titre">
    <w:name w:val="Title"/>
    <w:basedOn w:val="Normal"/>
    <w:link w:val="TitreCar"/>
    <w:qFormat/>
    <w:rsid w:val="00C82728"/>
    <w:pPr>
      <w:jc w:val="center"/>
    </w:pPr>
    <w:rPr>
      <w:b/>
      <w:bCs/>
      <w:sz w:val="22"/>
    </w:rPr>
  </w:style>
  <w:style w:type="character" w:customStyle="1" w:styleId="TitreCar">
    <w:name w:val="Titre Car"/>
    <w:basedOn w:val="Policepardfaut"/>
    <w:link w:val="Titre"/>
    <w:rsid w:val="00C82728"/>
    <w:rPr>
      <w:rFonts w:ascii="Times New Roman" w:eastAsia="Times New Roman" w:hAnsi="Times New Roman" w:cs="Times New Roman"/>
      <w:b/>
      <w:bCs/>
      <w:szCs w:val="24"/>
      <w:lang w:eastAsia="fr-FR"/>
    </w:rPr>
  </w:style>
  <w:style w:type="paragraph" w:styleId="Retraitcorpsdetexte3">
    <w:name w:val="Body Text Indent 3"/>
    <w:basedOn w:val="Normal"/>
    <w:link w:val="Retraitcorpsdetexte3Car"/>
    <w:rsid w:val="00C82728"/>
    <w:pPr>
      <w:suppressAutoHyphens/>
      <w:ind w:left="567" w:hanging="567"/>
    </w:pPr>
    <w:rPr>
      <w:sz w:val="22"/>
    </w:rPr>
  </w:style>
  <w:style w:type="character" w:customStyle="1" w:styleId="Retraitcorpsdetexte3Car">
    <w:name w:val="Retrait corps de texte 3 Car"/>
    <w:basedOn w:val="Policepardfaut"/>
    <w:link w:val="Retraitcorpsdetexte3"/>
    <w:rsid w:val="00C82728"/>
    <w:rPr>
      <w:rFonts w:ascii="Times New Roman" w:eastAsia="Times New Roman" w:hAnsi="Times New Roman" w:cs="Times New Roman"/>
      <w:szCs w:val="24"/>
      <w:lang w:eastAsia="fr-FR"/>
    </w:rPr>
  </w:style>
  <w:style w:type="character" w:styleId="Numrodepage">
    <w:name w:val="page number"/>
    <w:basedOn w:val="Policepardfaut"/>
    <w:rsid w:val="00C82728"/>
  </w:style>
  <w:style w:type="paragraph" w:styleId="Pieddepage">
    <w:name w:val="footer"/>
    <w:basedOn w:val="Normal"/>
    <w:link w:val="PieddepageCar"/>
    <w:rsid w:val="00C82728"/>
    <w:pPr>
      <w:tabs>
        <w:tab w:val="left" w:pos="567"/>
        <w:tab w:val="center" w:pos="4536"/>
        <w:tab w:val="center" w:pos="8930"/>
      </w:tabs>
    </w:pPr>
    <w:rPr>
      <w:rFonts w:ascii="Helvetica" w:hAnsi="Helvetica"/>
      <w:sz w:val="16"/>
      <w:szCs w:val="20"/>
      <w:lang w:val="en-GB"/>
    </w:rPr>
  </w:style>
  <w:style w:type="character" w:customStyle="1" w:styleId="PieddepageCar">
    <w:name w:val="Pied de page Car"/>
    <w:basedOn w:val="Policepardfaut"/>
    <w:link w:val="Pieddepage"/>
    <w:rsid w:val="00C82728"/>
    <w:rPr>
      <w:rFonts w:ascii="Helvetica" w:eastAsia="Times New Roman" w:hAnsi="Helvetica" w:cs="Times New Roman"/>
      <w:sz w:val="16"/>
      <w:szCs w:val="20"/>
      <w:lang w:val="en-GB" w:eastAsia="fr-FR"/>
    </w:rPr>
  </w:style>
  <w:style w:type="paragraph" w:styleId="En-tte">
    <w:name w:val="header"/>
    <w:basedOn w:val="Normal"/>
    <w:link w:val="En-tteCar"/>
    <w:rsid w:val="00C82728"/>
    <w:pPr>
      <w:tabs>
        <w:tab w:val="center" w:pos="4536"/>
        <w:tab w:val="right" w:pos="9072"/>
      </w:tabs>
    </w:pPr>
  </w:style>
  <w:style w:type="character" w:customStyle="1" w:styleId="En-tteCar">
    <w:name w:val="En-tête Car"/>
    <w:basedOn w:val="Policepardfaut"/>
    <w:link w:val="En-tte"/>
    <w:rsid w:val="00C82728"/>
    <w:rPr>
      <w:rFonts w:ascii="Times New Roman" w:eastAsia="Times New Roman" w:hAnsi="Times New Roman" w:cs="Times New Roman"/>
      <w:sz w:val="24"/>
      <w:szCs w:val="24"/>
      <w:lang w:eastAsia="fr-FR"/>
    </w:rPr>
  </w:style>
  <w:style w:type="paragraph" w:customStyle="1" w:styleId="EMEAFigureTitle">
    <w:name w:val="EMEA Figure Title"/>
    <w:basedOn w:val="EMEANormal"/>
    <w:next w:val="EMEANormal"/>
    <w:rsid w:val="00C82728"/>
  </w:style>
  <w:style w:type="paragraph" w:customStyle="1" w:styleId="EMEANormal">
    <w:name w:val="EMEA Normal"/>
    <w:link w:val="EMEANormalChar"/>
    <w:rsid w:val="00C82728"/>
    <w:pPr>
      <w:tabs>
        <w:tab w:val="left" w:pos="562"/>
      </w:tabs>
      <w:suppressAutoHyphens/>
      <w:spacing w:after="0" w:line="240" w:lineRule="auto"/>
    </w:pPr>
    <w:rPr>
      <w:rFonts w:ascii="Times New Roman" w:eastAsia="Times New Roman" w:hAnsi="Times New Roman" w:cs="Times New Roman"/>
      <w:szCs w:val="20"/>
      <w:lang w:val="en-US"/>
    </w:rPr>
  </w:style>
  <w:style w:type="paragraph" w:customStyle="1" w:styleId="DefaultText">
    <w:name w:val="Default Text"/>
    <w:basedOn w:val="Normal"/>
    <w:rsid w:val="00C82728"/>
    <w:pPr>
      <w:overflowPunct w:val="0"/>
      <w:autoSpaceDE w:val="0"/>
      <w:autoSpaceDN w:val="0"/>
      <w:adjustRightInd w:val="0"/>
      <w:textAlignment w:val="baseline"/>
    </w:pPr>
    <w:rPr>
      <w:rFonts w:ascii="Arial" w:hAnsi="Arial"/>
      <w:bCs/>
      <w:iCs/>
      <w:sz w:val="22"/>
      <w:szCs w:val="20"/>
      <w:lang w:val="en-US" w:eastAsia="en-US"/>
    </w:rPr>
  </w:style>
  <w:style w:type="paragraph" w:styleId="Normalcentr">
    <w:name w:val="Block Text"/>
    <w:basedOn w:val="Normal"/>
    <w:rsid w:val="00C82728"/>
    <w:pPr>
      <w:tabs>
        <w:tab w:val="left" w:pos="360"/>
      </w:tabs>
      <w:ind w:left="360" w:right="-1" w:hanging="360"/>
      <w:jc w:val="both"/>
    </w:pPr>
    <w:rPr>
      <w:sz w:val="22"/>
    </w:rPr>
  </w:style>
  <w:style w:type="paragraph" w:styleId="Textedebulles">
    <w:name w:val="Balloon Text"/>
    <w:basedOn w:val="Normal"/>
    <w:link w:val="TextedebullesCar"/>
    <w:semiHidden/>
    <w:rsid w:val="00C82728"/>
    <w:rPr>
      <w:rFonts w:ascii="Tahoma" w:hAnsi="Tahoma" w:cs="Tahoma"/>
      <w:sz w:val="16"/>
      <w:szCs w:val="16"/>
    </w:rPr>
  </w:style>
  <w:style w:type="character" w:customStyle="1" w:styleId="TextedebullesCar">
    <w:name w:val="Texte de bulles Car"/>
    <w:basedOn w:val="Policepardfaut"/>
    <w:link w:val="Textedebulles"/>
    <w:semiHidden/>
    <w:rsid w:val="00C82728"/>
    <w:rPr>
      <w:rFonts w:ascii="Tahoma" w:eastAsia="Times New Roman" w:hAnsi="Tahoma" w:cs="Tahoma"/>
      <w:sz w:val="16"/>
      <w:szCs w:val="16"/>
      <w:lang w:eastAsia="fr-FR"/>
    </w:rPr>
  </w:style>
  <w:style w:type="paragraph" w:customStyle="1" w:styleId="EMEAHeadingUnderline">
    <w:name w:val="EMEA Heading Underline"/>
    <w:next w:val="EMEANormal"/>
    <w:rsid w:val="00C82728"/>
    <w:pPr>
      <w:tabs>
        <w:tab w:val="left" w:pos="562"/>
      </w:tabs>
      <w:suppressAutoHyphens/>
      <w:spacing w:beforeLines="100" w:before="100" w:afterLines="100" w:after="100" w:line="240" w:lineRule="auto"/>
    </w:pPr>
    <w:rPr>
      <w:rFonts w:ascii="Times New Roman" w:eastAsia="Times New Roman" w:hAnsi="Times New Roman" w:cs="Times New Roman"/>
      <w:szCs w:val="20"/>
      <w:u w:val="single"/>
      <w:lang w:val="en-US"/>
    </w:rPr>
  </w:style>
  <w:style w:type="character" w:styleId="Appeldenotedefin">
    <w:name w:val="endnote reference"/>
    <w:semiHidden/>
    <w:rsid w:val="00C82728"/>
    <w:rPr>
      <w:vertAlign w:val="superscript"/>
    </w:rPr>
  </w:style>
  <w:style w:type="paragraph" w:customStyle="1" w:styleId="TableText">
    <w:name w:val="Table Text"/>
    <w:rsid w:val="00C82728"/>
    <w:pPr>
      <w:keepNext/>
      <w:keepLines/>
      <w:tabs>
        <w:tab w:val="left" w:pos="360"/>
      </w:tabs>
      <w:suppressAutoHyphens/>
      <w:spacing w:before="40" w:after="40" w:line="240" w:lineRule="exact"/>
    </w:pPr>
    <w:rPr>
      <w:rFonts w:ascii="Times New Roman" w:eastAsia="Times New Roman" w:hAnsi="Times New Roman" w:cs="Times New Roman"/>
      <w:sz w:val="20"/>
      <w:szCs w:val="20"/>
      <w:lang w:val="en-US"/>
    </w:rPr>
  </w:style>
  <w:style w:type="paragraph" w:styleId="Commentaire">
    <w:name w:val="annotation text"/>
    <w:aliases w:val="Char,Comment Text Char Char Char,Comment Text Char1,Comment Text Char1 Char"/>
    <w:basedOn w:val="Normal"/>
    <w:link w:val="CommentaireCar"/>
    <w:uiPriority w:val="99"/>
    <w:rsid w:val="00C82728"/>
    <w:pPr>
      <w:tabs>
        <w:tab w:val="left" w:pos="562"/>
      </w:tabs>
      <w:suppressAutoHyphens/>
    </w:pPr>
    <w:rPr>
      <w:sz w:val="20"/>
      <w:lang w:val="en-US" w:eastAsia="en-US"/>
    </w:rPr>
  </w:style>
  <w:style w:type="character" w:customStyle="1" w:styleId="CommentaireCar">
    <w:name w:val="Commentaire Car"/>
    <w:aliases w:val="Char Car,Comment Text Char Char Char Car,Comment Text Char1 Car,Comment Text Char1 Char Car"/>
    <w:basedOn w:val="Policepardfaut"/>
    <w:link w:val="Commentaire"/>
    <w:uiPriority w:val="99"/>
    <w:rsid w:val="00C82728"/>
    <w:rPr>
      <w:rFonts w:ascii="Times New Roman" w:eastAsia="Times New Roman" w:hAnsi="Times New Roman" w:cs="Times New Roman"/>
      <w:sz w:val="20"/>
      <w:szCs w:val="24"/>
      <w:lang w:val="en-US"/>
    </w:rPr>
  </w:style>
  <w:style w:type="paragraph" w:customStyle="1" w:styleId="EMEABullet2">
    <w:name w:val="EMEA Bullet 2"/>
    <w:basedOn w:val="Normal"/>
    <w:next w:val="Normal"/>
    <w:rsid w:val="00C82728"/>
    <w:pPr>
      <w:tabs>
        <w:tab w:val="left" w:pos="567"/>
      </w:tabs>
      <w:suppressAutoHyphens/>
    </w:pPr>
    <w:rPr>
      <w:sz w:val="22"/>
      <w:szCs w:val="20"/>
      <w:lang w:val="en-US" w:eastAsia="en-US"/>
    </w:rPr>
  </w:style>
  <w:style w:type="paragraph" w:styleId="Rvision">
    <w:name w:val="Revision"/>
    <w:hidden/>
    <w:uiPriority w:val="99"/>
    <w:semiHidden/>
    <w:rsid w:val="00C82728"/>
    <w:pPr>
      <w:spacing w:after="0" w:line="240" w:lineRule="auto"/>
    </w:pPr>
    <w:rPr>
      <w:rFonts w:ascii="Times New Roman" w:eastAsia="Times New Roman" w:hAnsi="Times New Roman" w:cs="Times New Roman"/>
      <w:sz w:val="24"/>
      <w:szCs w:val="24"/>
      <w:lang w:eastAsia="fr-FR"/>
    </w:rPr>
  </w:style>
  <w:style w:type="paragraph" w:customStyle="1" w:styleId="EMEABullet">
    <w:name w:val="EMEA Bullet"/>
    <w:rsid w:val="00C82728"/>
    <w:pPr>
      <w:numPr>
        <w:numId w:val="7"/>
      </w:numPr>
      <w:suppressAutoHyphens/>
      <w:spacing w:after="0" w:line="240" w:lineRule="auto"/>
    </w:pPr>
    <w:rPr>
      <w:rFonts w:ascii="Times New Roman" w:eastAsia="Times New Roman" w:hAnsi="Times New Roman" w:cs="Times New Roman"/>
      <w:szCs w:val="20"/>
      <w:lang w:val="en-US"/>
    </w:rPr>
  </w:style>
  <w:style w:type="character" w:styleId="Accentuation">
    <w:name w:val="Emphasis"/>
    <w:qFormat/>
    <w:rsid w:val="00C82728"/>
    <w:rPr>
      <w:b/>
      <w:bCs/>
      <w:i w:val="0"/>
      <w:iCs w:val="0"/>
    </w:rPr>
  </w:style>
  <w:style w:type="paragraph" w:customStyle="1" w:styleId="EMEAHeading2SPC">
    <w:name w:val="EMEA Heading 2 SPC"/>
    <w:next w:val="EMEANormal"/>
    <w:rsid w:val="00C82728"/>
    <w:pPr>
      <w:tabs>
        <w:tab w:val="left" w:pos="562"/>
      </w:tabs>
      <w:spacing w:beforeLines="100" w:before="100" w:afterLines="100" w:after="100" w:line="240" w:lineRule="auto"/>
      <w:outlineLvl w:val="1"/>
    </w:pPr>
    <w:rPr>
      <w:rFonts w:ascii="Times New Roman Bold" w:eastAsia="Times New Roman" w:hAnsi="Times New Roman Bold" w:cs="Times New Roman"/>
      <w:b/>
      <w:szCs w:val="20"/>
      <w:lang w:val="en-US"/>
    </w:rPr>
  </w:style>
  <w:style w:type="character" w:customStyle="1" w:styleId="hps">
    <w:name w:val="hps"/>
    <w:basedOn w:val="Policepardfaut"/>
    <w:rsid w:val="00C82728"/>
  </w:style>
  <w:style w:type="paragraph" w:styleId="Explorateurdedocuments">
    <w:name w:val="Document Map"/>
    <w:basedOn w:val="Normal"/>
    <w:link w:val="ExplorateurdedocumentsCar"/>
    <w:semiHidden/>
    <w:rsid w:val="00C82728"/>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C82728"/>
    <w:rPr>
      <w:rFonts w:ascii="Tahoma" w:eastAsia="Times New Roman" w:hAnsi="Tahoma" w:cs="Tahoma"/>
      <w:sz w:val="20"/>
      <w:szCs w:val="20"/>
      <w:shd w:val="clear" w:color="auto" w:fill="000080"/>
      <w:lang w:eastAsia="fr-FR"/>
    </w:rPr>
  </w:style>
  <w:style w:type="character" w:styleId="Marquedecommentaire">
    <w:name w:val="annotation reference"/>
    <w:rsid w:val="00C82728"/>
    <w:rPr>
      <w:sz w:val="18"/>
    </w:rPr>
  </w:style>
  <w:style w:type="paragraph" w:styleId="Paragraphedeliste">
    <w:name w:val="List Paragraph"/>
    <w:basedOn w:val="Normal"/>
    <w:uiPriority w:val="1"/>
    <w:qFormat/>
    <w:rsid w:val="00C82728"/>
    <w:pPr>
      <w:ind w:left="708"/>
    </w:pPr>
  </w:style>
  <w:style w:type="character" w:customStyle="1" w:styleId="bold4">
    <w:name w:val="bold4"/>
    <w:rsid w:val="00C82728"/>
    <w:rPr>
      <w:rFonts w:cs="Times New Roman"/>
      <w:b/>
      <w:bCs/>
    </w:rPr>
  </w:style>
  <w:style w:type="character" w:customStyle="1" w:styleId="italics5">
    <w:name w:val="italics5"/>
    <w:rsid w:val="00C82728"/>
    <w:rPr>
      <w:rFonts w:cs="Times New Roman"/>
      <w:i/>
      <w:iCs/>
    </w:rPr>
  </w:style>
  <w:style w:type="character" w:customStyle="1" w:styleId="sup1">
    <w:name w:val="sup1"/>
    <w:rsid w:val="00C82728"/>
    <w:rPr>
      <w:rFonts w:cs="Times New Roman"/>
      <w:sz w:val="19"/>
      <w:szCs w:val="19"/>
    </w:rPr>
  </w:style>
  <w:style w:type="paragraph" w:customStyle="1" w:styleId="BMCENTRED">
    <w:name w:val="BM CENTRED"/>
    <w:basedOn w:val="Normal"/>
    <w:rsid w:val="00C82728"/>
    <w:pPr>
      <w:jc w:val="center"/>
    </w:pPr>
    <w:rPr>
      <w:b/>
      <w:sz w:val="22"/>
    </w:rPr>
  </w:style>
  <w:style w:type="paragraph" w:customStyle="1" w:styleId="Style1">
    <w:name w:val="Style1"/>
    <w:basedOn w:val="Normal"/>
    <w:rsid w:val="00C82728"/>
    <w:pPr>
      <w:jc w:val="center"/>
    </w:pPr>
    <w:rPr>
      <w:b/>
      <w:sz w:val="22"/>
    </w:rPr>
  </w:style>
  <w:style w:type="paragraph" w:customStyle="1" w:styleId="BMLeftAligned">
    <w:name w:val="BM Left Aligned"/>
    <w:basedOn w:val="Normal"/>
    <w:rsid w:val="00C82728"/>
    <w:rPr>
      <w:b/>
      <w:sz w:val="22"/>
    </w:rPr>
  </w:style>
  <w:style w:type="paragraph" w:styleId="Retrait1religne">
    <w:name w:val="Body Text First Indent"/>
    <w:basedOn w:val="Corpsdetexte"/>
    <w:link w:val="Retrait1religneCar"/>
    <w:rsid w:val="00C82728"/>
    <w:pPr>
      <w:spacing w:after="120" w:line="240" w:lineRule="auto"/>
      <w:ind w:firstLine="210"/>
      <w:jc w:val="left"/>
    </w:pPr>
    <w:rPr>
      <w:color w:val="auto"/>
      <w:sz w:val="24"/>
      <w:szCs w:val="24"/>
    </w:rPr>
  </w:style>
  <w:style w:type="character" w:customStyle="1" w:styleId="Retrait1religneCar">
    <w:name w:val="Retrait 1re ligne Car"/>
    <w:basedOn w:val="CorpsdetexteCar"/>
    <w:link w:val="Retrait1religne"/>
    <w:rsid w:val="00C82728"/>
    <w:rPr>
      <w:rFonts w:ascii="Times New Roman" w:eastAsia="Times New Roman" w:hAnsi="Times New Roman" w:cs="Times New Roman"/>
      <w:color w:val="000000"/>
      <w:sz w:val="24"/>
      <w:szCs w:val="24"/>
      <w:lang w:eastAsia="fr-FR"/>
    </w:rPr>
  </w:style>
  <w:style w:type="paragraph" w:styleId="Retraitcorpset1relig">
    <w:name w:val="Body Text First Indent 2"/>
    <w:basedOn w:val="Retraitcorpsdetexte"/>
    <w:link w:val="Retraitcorpset1religCar"/>
    <w:rsid w:val="00C82728"/>
    <w:pPr>
      <w:spacing w:after="120"/>
      <w:ind w:left="283" w:firstLine="210"/>
    </w:pPr>
    <w:rPr>
      <w:b w:val="0"/>
      <w:color w:val="auto"/>
      <w:sz w:val="24"/>
      <w:szCs w:val="24"/>
      <w:lang w:val="fr-FR"/>
    </w:rPr>
  </w:style>
  <w:style w:type="character" w:customStyle="1" w:styleId="Retraitcorpset1religCar">
    <w:name w:val="Retrait corps et 1re lig. Car"/>
    <w:basedOn w:val="RetraitcorpsdetexteCar"/>
    <w:link w:val="Retraitcorpset1relig"/>
    <w:rsid w:val="00C82728"/>
    <w:rPr>
      <w:rFonts w:ascii="Times New Roman" w:eastAsia="Times New Roman" w:hAnsi="Times New Roman" w:cs="Times New Roman"/>
      <w:b w:val="0"/>
      <w:color w:val="808080"/>
      <w:sz w:val="24"/>
      <w:szCs w:val="24"/>
      <w:lang w:val="en-GB" w:eastAsia="fr-FR"/>
    </w:rPr>
  </w:style>
  <w:style w:type="paragraph" w:styleId="Lgende">
    <w:name w:val="caption"/>
    <w:basedOn w:val="Normal"/>
    <w:next w:val="Normal"/>
    <w:qFormat/>
    <w:rsid w:val="00C82728"/>
    <w:rPr>
      <w:b/>
      <w:bCs/>
      <w:sz w:val="20"/>
      <w:szCs w:val="20"/>
    </w:rPr>
  </w:style>
  <w:style w:type="paragraph" w:styleId="Formuledepolitesse">
    <w:name w:val="Closing"/>
    <w:basedOn w:val="Normal"/>
    <w:link w:val="FormuledepolitesseCar"/>
    <w:rsid w:val="00C82728"/>
    <w:pPr>
      <w:ind w:left="4252"/>
    </w:pPr>
  </w:style>
  <w:style w:type="character" w:customStyle="1" w:styleId="FormuledepolitesseCar">
    <w:name w:val="Formule de politesse Car"/>
    <w:basedOn w:val="Policepardfaut"/>
    <w:link w:val="Formuledepolitesse"/>
    <w:rsid w:val="00C82728"/>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semiHidden/>
    <w:rsid w:val="00C82728"/>
    <w:pPr>
      <w:tabs>
        <w:tab w:val="clear" w:pos="562"/>
      </w:tabs>
      <w:suppressAutoHyphens w:val="0"/>
    </w:pPr>
    <w:rPr>
      <w:b/>
      <w:bCs/>
      <w:szCs w:val="20"/>
      <w:lang w:val="fr-FR" w:eastAsia="fr-FR"/>
    </w:rPr>
  </w:style>
  <w:style w:type="character" w:customStyle="1" w:styleId="ObjetducommentaireCar">
    <w:name w:val="Objet du commentaire Car"/>
    <w:basedOn w:val="CommentaireCar"/>
    <w:link w:val="Objetducommentaire"/>
    <w:semiHidden/>
    <w:rsid w:val="00C82728"/>
    <w:rPr>
      <w:rFonts w:ascii="Times New Roman" w:eastAsia="Times New Roman" w:hAnsi="Times New Roman" w:cs="Times New Roman"/>
      <w:b/>
      <w:bCs/>
      <w:sz w:val="20"/>
      <w:szCs w:val="20"/>
      <w:lang w:val="en-US" w:eastAsia="fr-FR"/>
    </w:rPr>
  </w:style>
  <w:style w:type="paragraph" w:styleId="Date">
    <w:name w:val="Date"/>
    <w:basedOn w:val="Normal"/>
    <w:next w:val="Normal"/>
    <w:link w:val="DateCar"/>
    <w:rsid w:val="00C82728"/>
  </w:style>
  <w:style w:type="character" w:customStyle="1" w:styleId="DateCar">
    <w:name w:val="Date Car"/>
    <w:basedOn w:val="Policepardfaut"/>
    <w:link w:val="Date"/>
    <w:rsid w:val="00C82728"/>
    <w:rPr>
      <w:rFonts w:ascii="Times New Roman" w:eastAsia="Times New Roman" w:hAnsi="Times New Roman" w:cs="Times New Roman"/>
      <w:sz w:val="24"/>
      <w:szCs w:val="24"/>
      <w:lang w:eastAsia="fr-FR"/>
    </w:rPr>
  </w:style>
  <w:style w:type="paragraph" w:styleId="Signaturelectronique">
    <w:name w:val="E-mail Signature"/>
    <w:basedOn w:val="Normal"/>
    <w:link w:val="SignaturelectroniqueCar"/>
    <w:rsid w:val="00C82728"/>
  </w:style>
  <w:style w:type="character" w:customStyle="1" w:styleId="SignaturelectroniqueCar">
    <w:name w:val="Signature électronique Car"/>
    <w:basedOn w:val="Policepardfaut"/>
    <w:link w:val="Signaturelectronique"/>
    <w:rsid w:val="00C82728"/>
    <w:rPr>
      <w:rFonts w:ascii="Times New Roman" w:eastAsia="Times New Roman" w:hAnsi="Times New Roman" w:cs="Times New Roman"/>
      <w:sz w:val="24"/>
      <w:szCs w:val="24"/>
      <w:lang w:eastAsia="fr-FR"/>
    </w:rPr>
  </w:style>
  <w:style w:type="paragraph" w:styleId="Adressedestinataire">
    <w:name w:val="envelope address"/>
    <w:basedOn w:val="Normal"/>
    <w:rsid w:val="00C82728"/>
    <w:pPr>
      <w:framePr w:w="7920" w:h="1980" w:hRule="exact" w:hSpace="180" w:wrap="auto" w:hAnchor="page" w:xAlign="center" w:yAlign="bottom"/>
      <w:ind w:left="2880"/>
    </w:pPr>
    <w:rPr>
      <w:rFonts w:ascii="Arial" w:hAnsi="Arial" w:cs="Arial"/>
    </w:rPr>
  </w:style>
  <w:style w:type="paragraph" w:styleId="Adresseexpditeur">
    <w:name w:val="envelope return"/>
    <w:basedOn w:val="Normal"/>
    <w:rsid w:val="00C82728"/>
    <w:rPr>
      <w:rFonts w:ascii="Arial" w:hAnsi="Arial" w:cs="Arial"/>
      <w:sz w:val="20"/>
      <w:szCs w:val="20"/>
    </w:rPr>
  </w:style>
  <w:style w:type="paragraph" w:styleId="Notedebasdepage">
    <w:name w:val="footnote text"/>
    <w:basedOn w:val="Normal"/>
    <w:link w:val="NotedebasdepageCar"/>
    <w:semiHidden/>
    <w:rsid w:val="00C82728"/>
    <w:rPr>
      <w:sz w:val="20"/>
      <w:szCs w:val="20"/>
    </w:rPr>
  </w:style>
  <w:style w:type="character" w:customStyle="1" w:styleId="NotedebasdepageCar">
    <w:name w:val="Note de bas de page Car"/>
    <w:basedOn w:val="Policepardfaut"/>
    <w:link w:val="Notedebasdepage"/>
    <w:semiHidden/>
    <w:rsid w:val="00C82728"/>
    <w:rPr>
      <w:rFonts w:ascii="Times New Roman" w:eastAsia="Times New Roman" w:hAnsi="Times New Roman" w:cs="Times New Roman"/>
      <w:sz w:val="20"/>
      <w:szCs w:val="20"/>
      <w:lang w:eastAsia="fr-FR"/>
    </w:rPr>
  </w:style>
  <w:style w:type="paragraph" w:styleId="AdresseHTML">
    <w:name w:val="HTML Address"/>
    <w:basedOn w:val="Normal"/>
    <w:link w:val="AdresseHTMLCar"/>
    <w:rsid w:val="00C82728"/>
    <w:rPr>
      <w:i/>
      <w:iCs/>
    </w:rPr>
  </w:style>
  <w:style w:type="character" w:customStyle="1" w:styleId="AdresseHTMLCar">
    <w:name w:val="Adresse HTML Car"/>
    <w:basedOn w:val="Policepardfaut"/>
    <w:link w:val="AdresseHTML"/>
    <w:rsid w:val="00C82728"/>
    <w:rPr>
      <w:rFonts w:ascii="Times New Roman" w:eastAsia="Times New Roman" w:hAnsi="Times New Roman" w:cs="Times New Roman"/>
      <w:i/>
      <w:iCs/>
      <w:sz w:val="24"/>
      <w:szCs w:val="24"/>
      <w:lang w:eastAsia="fr-FR"/>
    </w:rPr>
  </w:style>
  <w:style w:type="paragraph" w:styleId="PrformatHTML">
    <w:name w:val="HTML Preformatted"/>
    <w:basedOn w:val="Normal"/>
    <w:link w:val="PrformatHTMLCar"/>
    <w:rsid w:val="00C82728"/>
    <w:rPr>
      <w:rFonts w:ascii="Courier New" w:hAnsi="Courier New" w:cs="Courier New"/>
      <w:sz w:val="20"/>
      <w:szCs w:val="20"/>
    </w:rPr>
  </w:style>
  <w:style w:type="character" w:customStyle="1" w:styleId="PrformatHTMLCar">
    <w:name w:val="Préformaté HTML Car"/>
    <w:basedOn w:val="Policepardfaut"/>
    <w:link w:val="PrformatHTML"/>
    <w:rsid w:val="00C82728"/>
    <w:rPr>
      <w:rFonts w:ascii="Courier New" w:eastAsia="Times New Roman" w:hAnsi="Courier New" w:cs="Courier New"/>
      <w:sz w:val="20"/>
      <w:szCs w:val="20"/>
      <w:lang w:eastAsia="fr-FR"/>
    </w:rPr>
  </w:style>
  <w:style w:type="paragraph" w:styleId="Index1">
    <w:name w:val="index 1"/>
    <w:basedOn w:val="Normal"/>
    <w:next w:val="Normal"/>
    <w:autoRedefine/>
    <w:semiHidden/>
    <w:rsid w:val="00C82728"/>
    <w:pPr>
      <w:ind w:left="240" w:hanging="240"/>
    </w:pPr>
  </w:style>
  <w:style w:type="paragraph" w:styleId="Index2">
    <w:name w:val="index 2"/>
    <w:basedOn w:val="Normal"/>
    <w:next w:val="Normal"/>
    <w:autoRedefine/>
    <w:semiHidden/>
    <w:rsid w:val="00C82728"/>
    <w:pPr>
      <w:ind w:left="480" w:hanging="240"/>
    </w:pPr>
  </w:style>
  <w:style w:type="paragraph" w:styleId="Index3">
    <w:name w:val="index 3"/>
    <w:basedOn w:val="Normal"/>
    <w:next w:val="Normal"/>
    <w:autoRedefine/>
    <w:semiHidden/>
    <w:rsid w:val="00C82728"/>
    <w:pPr>
      <w:ind w:left="720" w:hanging="240"/>
    </w:pPr>
  </w:style>
  <w:style w:type="paragraph" w:styleId="Index4">
    <w:name w:val="index 4"/>
    <w:basedOn w:val="Normal"/>
    <w:next w:val="Normal"/>
    <w:autoRedefine/>
    <w:semiHidden/>
    <w:rsid w:val="00C82728"/>
    <w:pPr>
      <w:ind w:left="960" w:hanging="240"/>
    </w:pPr>
  </w:style>
  <w:style w:type="paragraph" w:styleId="Index5">
    <w:name w:val="index 5"/>
    <w:basedOn w:val="Normal"/>
    <w:next w:val="Normal"/>
    <w:autoRedefine/>
    <w:semiHidden/>
    <w:rsid w:val="00C82728"/>
    <w:pPr>
      <w:ind w:left="1200" w:hanging="240"/>
    </w:pPr>
  </w:style>
  <w:style w:type="paragraph" w:styleId="Index6">
    <w:name w:val="index 6"/>
    <w:basedOn w:val="Normal"/>
    <w:next w:val="Normal"/>
    <w:autoRedefine/>
    <w:semiHidden/>
    <w:rsid w:val="00C82728"/>
    <w:pPr>
      <w:ind w:left="1440" w:hanging="240"/>
    </w:pPr>
  </w:style>
  <w:style w:type="paragraph" w:styleId="Index7">
    <w:name w:val="index 7"/>
    <w:basedOn w:val="Normal"/>
    <w:next w:val="Normal"/>
    <w:autoRedefine/>
    <w:semiHidden/>
    <w:rsid w:val="00C82728"/>
    <w:pPr>
      <w:ind w:left="1680" w:hanging="240"/>
    </w:pPr>
  </w:style>
  <w:style w:type="paragraph" w:styleId="Index8">
    <w:name w:val="index 8"/>
    <w:basedOn w:val="Normal"/>
    <w:next w:val="Normal"/>
    <w:autoRedefine/>
    <w:semiHidden/>
    <w:rsid w:val="00C82728"/>
    <w:pPr>
      <w:ind w:left="1920" w:hanging="240"/>
    </w:pPr>
  </w:style>
  <w:style w:type="paragraph" w:styleId="Index9">
    <w:name w:val="index 9"/>
    <w:basedOn w:val="Normal"/>
    <w:next w:val="Normal"/>
    <w:autoRedefine/>
    <w:semiHidden/>
    <w:rsid w:val="00C82728"/>
    <w:pPr>
      <w:ind w:left="2160" w:hanging="240"/>
    </w:pPr>
  </w:style>
  <w:style w:type="paragraph" w:styleId="Titreindex">
    <w:name w:val="index heading"/>
    <w:basedOn w:val="Normal"/>
    <w:next w:val="Index1"/>
    <w:semiHidden/>
    <w:rsid w:val="00C82728"/>
    <w:rPr>
      <w:rFonts w:ascii="Arial" w:hAnsi="Arial" w:cs="Arial"/>
      <w:b/>
      <w:bCs/>
    </w:rPr>
  </w:style>
  <w:style w:type="paragraph" w:styleId="Liste">
    <w:name w:val="List"/>
    <w:basedOn w:val="Normal"/>
    <w:rsid w:val="00C82728"/>
    <w:pPr>
      <w:ind w:left="283" w:hanging="283"/>
    </w:pPr>
  </w:style>
  <w:style w:type="paragraph" w:styleId="Liste2">
    <w:name w:val="List 2"/>
    <w:basedOn w:val="Normal"/>
    <w:rsid w:val="00C82728"/>
    <w:pPr>
      <w:ind w:left="566" w:hanging="283"/>
    </w:pPr>
  </w:style>
  <w:style w:type="paragraph" w:styleId="Liste3">
    <w:name w:val="List 3"/>
    <w:basedOn w:val="Normal"/>
    <w:rsid w:val="00C82728"/>
    <w:pPr>
      <w:ind w:left="849" w:hanging="283"/>
    </w:pPr>
  </w:style>
  <w:style w:type="paragraph" w:styleId="Liste4">
    <w:name w:val="List 4"/>
    <w:basedOn w:val="Normal"/>
    <w:rsid w:val="00C82728"/>
    <w:pPr>
      <w:ind w:left="1132" w:hanging="283"/>
    </w:pPr>
  </w:style>
  <w:style w:type="paragraph" w:styleId="Liste5">
    <w:name w:val="List 5"/>
    <w:basedOn w:val="Normal"/>
    <w:rsid w:val="00C82728"/>
    <w:pPr>
      <w:ind w:left="1415" w:hanging="283"/>
    </w:pPr>
  </w:style>
  <w:style w:type="paragraph" w:styleId="Listepuces2">
    <w:name w:val="List Bullet 2"/>
    <w:basedOn w:val="Normal"/>
    <w:rsid w:val="00C82728"/>
    <w:pPr>
      <w:numPr>
        <w:numId w:val="8"/>
      </w:numPr>
    </w:pPr>
  </w:style>
  <w:style w:type="paragraph" w:styleId="Listepuces3">
    <w:name w:val="List Bullet 3"/>
    <w:basedOn w:val="Normal"/>
    <w:rsid w:val="00C82728"/>
    <w:pPr>
      <w:numPr>
        <w:numId w:val="9"/>
      </w:numPr>
    </w:pPr>
  </w:style>
  <w:style w:type="paragraph" w:styleId="Listepuces4">
    <w:name w:val="List Bullet 4"/>
    <w:basedOn w:val="Normal"/>
    <w:rsid w:val="00C82728"/>
    <w:pPr>
      <w:numPr>
        <w:numId w:val="10"/>
      </w:numPr>
    </w:pPr>
  </w:style>
  <w:style w:type="paragraph" w:styleId="Listepuces5">
    <w:name w:val="List Bullet 5"/>
    <w:basedOn w:val="Normal"/>
    <w:rsid w:val="00C82728"/>
    <w:pPr>
      <w:numPr>
        <w:numId w:val="11"/>
      </w:numPr>
    </w:pPr>
  </w:style>
  <w:style w:type="paragraph" w:styleId="Listecontinue">
    <w:name w:val="List Continue"/>
    <w:basedOn w:val="Normal"/>
    <w:rsid w:val="00C82728"/>
    <w:pPr>
      <w:spacing w:after="120"/>
      <w:ind w:left="283"/>
    </w:pPr>
  </w:style>
  <w:style w:type="paragraph" w:styleId="Listecontinue2">
    <w:name w:val="List Continue 2"/>
    <w:basedOn w:val="Normal"/>
    <w:rsid w:val="00C82728"/>
    <w:pPr>
      <w:spacing w:after="120"/>
      <w:ind w:left="566"/>
    </w:pPr>
  </w:style>
  <w:style w:type="paragraph" w:styleId="Listecontinue3">
    <w:name w:val="List Continue 3"/>
    <w:basedOn w:val="Normal"/>
    <w:rsid w:val="00C82728"/>
    <w:pPr>
      <w:spacing w:after="120"/>
      <w:ind w:left="849"/>
    </w:pPr>
  </w:style>
  <w:style w:type="paragraph" w:styleId="Listecontinue4">
    <w:name w:val="List Continue 4"/>
    <w:basedOn w:val="Normal"/>
    <w:rsid w:val="00C82728"/>
    <w:pPr>
      <w:spacing w:after="120"/>
      <w:ind w:left="1132"/>
    </w:pPr>
  </w:style>
  <w:style w:type="paragraph" w:styleId="Listecontinue5">
    <w:name w:val="List Continue 5"/>
    <w:basedOn w:val="Normal"/>
    <w:rsid w:val="00C82728"/>
    <w:pPr>
      <w:spacing w:after="120"/>
      <w:ind w:left="1415"/>
    </w:pPr>
  </w:style>
  <w:style w:type="paragraph" w:styleId="Listenumros">
    <w:name w:val="List Number"/>
    <w:basedOn w:val="Normal"/>
    <w:rsid w:val="00C82728"/>
    <w:pPr>
      <w:numPr>
        <w:numId w:val="12"/>
      </w:numPr>
    </w:pPr>
  </w:style>
  <w:style w:type="paragraph" w:styleId="Listenumros2">
    <w:name w:val="List Number 2"/>
    <w:basedOn w:val="Normal"/>
    <w:rsid w:val="00C82728"/>
    <w:pPr>
      <w:numPr>
        <w:numId w:val="13"/>
      </w:numPr>
    </w:pPr>
  </w:style>
  <w:style w:type="paragraph" w:styleId="Listenumros3">
    <w:name w:val="List Number 3"/>
    <w:basedOn w:val="Normal"/>
    <w:rsid w:val="00C82728"/>
    <w:pPr>
      <w:numPr>
        <w:numId w:val="14"/>
      </w:numPr>
    </w:pPr>
  </w:style>
  <w:style w:type="paragraph" w:styleId="Listenumros4">
    <w:name w:val="List Number 4"/>
    <w:basedOn w:val="Normal"/>
    <w:rsid w:val="00C82728"/>
    <w:pPr>
      <w:numPr>
        <w:numId w:val="15"/>
      </w:numPr>
    </w:pPr>
  </w:style>
  <w:style w:type="paragraph" w:styleId="Listenumros5">
    <w:name w:val="List Number 5"/>
    <w:basedOn w:val="Normal"/>
    <w:rsid w:val="00C82728"/>
    <w:pPr>
      <w:numPr>
        <w:numId w:val="16"/>
      </w:numPr>
    </w:pPr>
  </w:style>
  <w:style w:type="paragraph" w:styleId="Textedemacro">
    <w:name w:val="macro"/>
    <w:link w:val="TextedemacroCar"/>
    <w:semiHidden/>
    <w:rsid w:val="00C8272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fr-FR"/>
    </w:rPr>
  </w:style>
  <w:style w:type="character" w:customStyle="1" w:styleId="TextedemacroCar">
    <w:name w:val="Texte de macro Car"/>
    <w:basedOn w:val="Policepardfaut"/>
    <w:link w:val="Textedemacro"/>
    <w:semiHidden/>
    <w:rsid w:val="00C82728"/>
    <w:rPr>
      <w:rFonts w:ascii="Courier New" w:eastAsia="Times New Roman" w:hAnsi="Courier New" w:cs="Courier New"/>
      <w:sz w:val="20"/>
      <w:szCs w:val="20"/>
      <w:lang w:eastAsia="fr-FR"/>
    </w:rPr>
  </w:style>
  <w:style w:type="paragraph" w:styleId="En-ttedemessage">
    <w:name w:val="Message Header"/>
    <w:basedOn w:val="Normal"/>
    <w:link w:val="En-ttedemessageCar"/>
    <w:rsid w:val="00C827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C82728"/>
    <w:rPr>
      <w:rFonts w:ascii="Arial" w:eastAsia="Times New Roman" w:hAnsi="Arial" w:cs="Arial"/>
      <w:sz w:val="24"/>
      <w:szCs w:val="24"/>
      <w:shd w:val="pct20" w:color="auto" w:fill="auto"/>
      <w:lang w:eastAsia="fr-FR"/>
    </w:rPr>
  </w:style>
  <w:style w:type="paragraph" w:styleId="NormalWeb">
    <w:name w:val="Normal (Web)"/>
    <w:basedOn w:val="Normal"/>
    <w:rsid w:val="00C82728"/>
  </w:style>
  <w:style w:type="paragraph" w:styleId="Retraitnormal">
    <w:name w:val="Normal Indent"/>
    <w:basedOn w:val="Normal"/>
    <w:rsid w:val="00C82728"/>
    <w:pPr>
      <w:ind w:left="720"/>
    </w:pPr>
  </w:style>
  <w:style w:type="paragraph" w:styleId="Titredenote">
    <w:name w:val="Note Heading"/>
    <w:basedOn w:val="Normal"/>
    <w:next w:val="Normal"/>
    <w:link w:val="TitredenoteCar"/>
    <w:rsid w:val="00C82728"/>
  </w:style>
  <w:style w:type="character" w:customStyle="1" w:styleId="TitredenoteCar">
    <w:name w:val="Titre de note Car"/>
    <w:basedOn w:val="Policepardfaut"/>
    <w:link w:val="Titredenote"/>
    <w:rsid w:val="00C82728"/>
    <w:rPr>
      <w:rFonts w:ascii="Times New Roman" w:eastAsia="Times New Roman" w:hAnsi="Times New Roman" w:cs="Times New Roman"/>
      <w:sz w:val="24"/>
      <w:szCs w:val="24"/>
      <w:lang w:eastAsia="fr-FR"/>
    </w:rPr>
  </w:style>
  <w:style w:type="paragraph" w:styleId="Textebrut">
    <w:name w:val="Plain Text"/>
    <w:basedOn w:val="Normal"/>
    <w:link w:val="TextebrutCar"/>
    <w:rsid w:val="00C82728"/>
    <w:rPr>
      <w:rFonts w:ascii="Courier New" w:hAnsi="Courier New" w:cs="Courier New"/>
      <w:sz w:val="20"/>
      <w:szCs w:val="20"/>
    </w:rPr>
  </w:style>
  <w:style w:type="character" w:customStyle="1" w:styleId="TextebrutCar">
    <w:name w:val="Texte brut Car"/>
    <w:basedOn w:val="Policepardfaut"/>
    <w:link w:val="Textebrut"/>
    <w:rsid w:val="00C82728"/>
    <w:rPr>
      <w:rFonts w:ascii="Courier New" w:eastAsia="Times New Roman" w:hAnsi="Courier New" w:cs="Courier New"/>
      <w:sz w:val="20"/>
      <w:szCs w:val="20"/>
      <w:lang w:eastAsia="fr-FR"/>
    </w:rPr>
  </w:style>
  <w:style w:type="paragraph" w:styleId="Salutations">
    <w:name w:val="Salutation"/>
    <w:basedOn w:val="Normal"/>
    <w:next w:val="Normal"/>
    <w:link w:val="SalutationsCar"/>
    <w:rsid w:val="00C82728"/>
  </w:style>
  <w:style w:type="character" w:customStyle="1" w:styleId="SalutationsCar">
    <w:name w:val="Salutations Car"/>
    <w:basedOn w:val="Policepardfaut"/>
    <w:link w:val="Salutations"/>
    <w:rsid w:val="00C82728"/>
    <w:rPr>
      <w:rFonts w:ascii="Times New Roman" w:eastAsia="Times New Roman" w:hAnsi="Times New Roman" w:cs="Times New Roman"/>
      <w:sz w:val="24"/>
      <w:szCs w:val="24"/>
      <w:lang w:eastAsia="fr-FR"/>
    </w:rPr>
  </w:style>
  <w:style w:type="paragraph" w:styleId="Signature">
    <w:name w:val="Signature"/>
    <w:basedOn w:val="Normal"/>
    <w:link w:val="SignatureCar"/>
    <w:rsid w:val="00C82728"/>
    <w:pPr>
      <w:ind w:left="4252"/>
    </w:pPr>
  </w:style>
  <w:style w:type="character" w:customStyle="1" w:styleId="SignatureCar">
    <w:name w:val="Signature Car"/>
    <w:basedOn w:val="Policepardfaut"/>
    <w:link w:val="Signature"/>
    <w:rsid w:val="00C82728"/>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C82728"/>
    <w:pPr>
      <w:spacing w:after="60"/>
      <w:jc w:val="center"/>
      <w:outlineLvl w:val="1"/>
    </w:pPr>
    <w:rPr>
      <w:rFonts w:ascii="Arial" w:hAnsi="Arial" w:cs="Arial"/>
    </w:rPr>
  </w:style>
  <w:style w:type="character" w:customStyle="1" w:styleId="Sous-titreCar">
    <w:name w:val="Sous-titre Car"/>
    <w:basedOn w:val="Policepardfaut"/>
    <w:link w:val="Sous-titre"/>
    <w:rsid w:val="00C82728"/>
    <w:rPr>
      <w:rFonts w:ascii="Arial" w:eastAsia="Times New Roman" w:hAnsi="Arial" w:cs="Arial"/>
      <w:sz w:val="24"/>
      <w:szCs w:val="24"/>
      <w:lang w:eastAsia="fr-FR"/>
    </w:rPr>
  </w:style>
  <w:style w:type="paragraph" w:styleId="Tabledesrfrencesjuridiques">
    <w:name w:val="table of authorities"/>
    <w:basedOn w:val="Normal"/>
    <w:next w:val="Normal"/>
    <w:semiHidden/>
    <w:rsid w:val="00C82728"/>
    <w:pPr>
      <w:ind w:left="240" w:hanging="240"/>
    </w:pPr>
  </w:style>
  <w:style w:type="paragraph" w:styleId="Tabledesillustrations">
    <w:name w:val="table of figures"/>
    <w:basedOn w:val="Normal"/>
    <w:next w:val="Normal"/>
    <w:semiHidden/>
    <w:rsid w:val="00C82728"/>
  </w:style>
  <w:style w:type="paragraph" w:styleId="TitreTR">
    <w:name w:val="toa heading"/>
    <w:basedOn w:val="Normal"/>
    <w:next w:val="Normal"/>
    <w:semiHidden/>
    <w:rsid w:val="00C82728"/>
    <w:pPr>
      <w:spacing w:before="120"/>
    </w:pPr>
    <w:rPr>
      <w:rFonts w:ascii="Arial" w:hAnsi="Arial" w:cs="Arial"/>
      <w:b/>
      <w:bCs/>
    </w:rPr>
  </w:style>
  <w:style w:type="paragraph" w:styleId="TM1">
    <w:name w:val="toc 1"/>
    <w:basedOn w:val="Normal"/>
    <w:next w:val="Normal"/>
    <w:autoRedefine/>
    <w:semiHidden/>
    <w:rsid w:val="00C82728"/>
  </w:style>
  <w:style w:type="paragraph" w:styleId="TM2">
    <w:name w:val="toc 2"/>
    <w:basedOn w:val="Normal"/>
    <w:next w:val="Normal"/>
    <w:autoRedefine/>
    <w:semiHidden/>
    <w:rsid w:val="00C82728"/>
    <w:pPr>
      <w:ind w:left="240"/>
    </w:pPr>
  </w:style>
  <w:style w:type="paragraph" w:styleId="TM3">
    <w:name w:val="toc 3"/>
    <w:basedOn w:val="Normal"/>
    <w:next w:val="Normal"/>
    <w:autoRedefine/>
    <w:semiHidden/>
    <w:rsid w:val="00C82728"/>
    <w:pPr>
      <w:ind w:left="480"/>
    </w:pPr>
  </w:style>
  <w:style w:type="paragraph" w:styleId="TM4">
    <w:name w:val="toc 4"/>
    <w:basedOn w:val="Normal"/>
    <w:next w:val="Normal"/>
    <w:autoRedefine/>
    <w:semiHidden/>
    <w:rsid w:val="00C82728"/>
    <w:pPr>
      <w:ind w:left="720"/>
    </w:pPr>
  </w:style>
  <w:style w:type="paragraph" w:styleId="TM5">
    <w:name w:val="toc 5"/>
    <w:basedOn w:val="Normal"/>
    <w:next w:val="Normal"/>
    <w:autoRedefine/>
    <w:semiHidden/>
    <w:rsid w:val="00C82728"/>
    <w:pPr>
      <w:ind w:left="960"/>
    </w:pPr>
  </w:style>
  <w:style w:type="paragraph" w:styleId="TM6">
    <w:name w:val="toc 6"/>
    <w:basedOn w:val="Normal"/>
    <w:next w:val="Normal"/>
    <w:autoRedefine/>
    <w:semiHidden/>
    <w:rsid w:val="00C82728"/>
    <w:pPr>
      <w:ind w:left="1200"/>
    </w:pPr>
  </w:style>
  <w:style w:type="paragraph" w:styleId="TM7">
    <w:name w:val="toc 7"/>
    <w:basedOn w:val="Normal"/>
    <w:next w:val="Normal"/>
    <w:autoRedefine/>
    <w:semiHidden/>
    <w:rsid w:val="00C82728"/>
    <w:pPr>
      <w:ind w:left="1440"/>
    </w:pPr>
  </w:style>
  <w:style w:type="paragraph" w:styleId="TM8">
    <w:name w:val="toc 8"/>
    <w:basedOn w:val="Normal"/>
    <w:next w:val="Normal"/>
    <w:autoRedefine/>
    <w:semiHidden/>
    <w:rsid w:val="00C82728"/>
    <w:pPr>
      <w:ind w:left="1680"/>
    </w:pPr>
  </w:style>
  <w:style w:type="paragraph" w:styleId="TM9">
    <w:name w:val="toc 9"/>
    <w:basedOn w:val="Normal"/>
    <w:next w:val="Normal"/>
    <w:autoRedefine/>
    <w:semiHidden/>
    <w:rsid w:val="00C82728"/>
    <w:pPr>
      <w:ind w:left="1920"/>
    </w:pPr>
  </w:style>
  <w:style w:type="table" w:styleId="Grilledutableau">
    <w:name w:val="Table Grid"/>
    <w:basedOn w:val="TableauNormal"/>
    <w:rsid w:val="00C82728"/>
    <w:pPr>
      <w:tabs>
        <w:tab w:val="left" w:pos="562"/>
      </w:tabs>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C82728"/>
    <w:rPr>
      <w:color w:val="800080"/>
      <w:u w:val="single"/>
    </w:rPr>
  </w:style>
  <w:style w:type="character" w:customStyle="1" w:styleId="EMEANormalChar">
    <w:name w:val="EMEA Normal Char"/>
    <w:link w:val="EMEANormal"/>
    <w:rsid w:val="00C82728"/>
    <w:rPr>
      <w:rFonts w:ascii="Times New Roman" w:eastAsia="Times New Roman" w:hAnsi="Times New Roman" w:cs="Times New Roman"/>
      <w:szCs w:val="20"/>
      <w:lang w:val="en-US"/>
    </w:rPr>
  </w:style>
  <w:style w:type="character" w:styleId="Lienhypertexte">
    <w:name w:val="Hyperlink"/>
    <w:rsid w:val="00C82728"/>
    <w:rPr>
      <w:rFonts w:cs="Times New Roman"/>
      <w:color w:val="0000FF"/>
      <w:u w:val="single"/>
    </w:rPr>
  </w:style>
  <w:style w:type="character" w:customStyle="1" w:styleId="CharChar1">
    <w:name w:val="Char Char1"/>
    <w:locked/>
    <w:rsid w:val="00C82728"/>
    <w:rPr>
      <w:sz w:val="24"/>
      <w:szCs w:val="24"/>
      <w:lang w:val="en-GB" w:eastAsia="en-US" w:bidi="ar-SA"/>
    </w:rPr>
  </w:style>
  <w:style w:type="paragraph" w:customStyle="1" w:styleId="Default">
    <w:name w:val="Default"/>
    <w:rsid w:val="00C82728"/>
    <w:pPr>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paragraph" w:styleId="Bibliographie">
    <w:name w:val="Bibliography"/>
    <w:basedOn w:val="Normal"/>
    <w:next w:val="Normal"/>
    <w:uiPriority w:val="37"/>
    <w:semiHidden/>
    <w:unhideWhenUsed/>
    <w:rsid w:val="00C82728"/>
  </w:style>
  <w:style w:type="paragraph" w:styleId="Citationintense">
    <w:name w:val="Intense Quote"/>
    <w:basedOn w:val="Normal"/>
    <w:next w:val="Normal"/>
    <w:link w:val="CitationintenseCar"/>
    <w:uiPriority w:val="30"/>
    <w:qFormat/>
    <w:rsid w:val="00C82728"/>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C82728"/>
    <w:rPr>
      <w:rFonts w:ascii="Times New Roman" w:eastAsia="Times New Roman" w:hAnsi="Times New Roman" w:cs="Times New Roman"/>
      <w:b/>
      <w:bCs/>
      <w:i/>
      <w:iCs/>
      <w:color w:val="4F81BD"/>
      <w:sz w:val="24"/>
      <w:szCs w:val="24"/>
      <w:lang w:eastAsia="fr-FR"/>
    </w:rPr>
  </w:style>
  <w:style w:type="paragraph" w:styleId="Sansinterligne">
    <w:name w:val="No Spacing"/>
    <w:uiPriority w:val="1"/>
    <w:qFormat/>
    <w:rsid w:val="00C82728"/>
    <w:pPr>
      <w:spacing w:after="0" w:line="240" w:lineRule="auto"/>
    </w:pPr>
    <w:rPr>
      <w:rFonts w:ascii="Times New Roman" w:eastAsia="Times New Roman" w:hAnsi="Times New Roman" w:cs="Times New Roman"/>
      <w:sz w:val="24"/>
      <w:szCs w:val="24"/>
      <w:lang w:eastAsia="fr-FR"/>
    </w:rPr>
  </w:style>
  <w:style w:type="paragraph" w:styleId="Citation">
    <w:name w:val="Quote"/>
    <w:basedOn w:val="Normal"/>
    <w:next w:val="Normal"/>
    <w:link w:val="CitationCar"/>
    <w:uiPriority w:val="29"/>
    <w:qFormat/>
    <w:rsid w:val="00C82728"/>
    <w:rPr>
      <w:i/>
      <w:iCs/>
      <w:color w:val="000000"/>
    </w:rPr>
  </w:style>
  <w:style w:type="character" w:customStyle="1" w:styleId="CitationCar">
    <w:name w:val="Citation Car"/>
    <w:basedOn w:val="Policepardfaut"/>
    <w:link w:val="Citation"/>
    <w:uiPriority w:val="29"/>
    <w:rsid w:val="00C82728"/>
    <w:rPr>
      <w:rFonts w:ascii="Times New Roman" w:eastAsia="Times New Roman" w:hAnsi="Times New Roman" w:cs="Times New Roman"/>
      <w:i/>
      <w:iCs/>
      <w:color w:val="000000"/>
      <w:sz w:val="24"/>
      <w:szCs w:val="24"/>
      <w:lang w:eastAsia="fr-FR"/>
    </w:rPr>
  </w:style>
  <w:style w:type="paragraph" w:styleId="En-ttedetabledesmatires">
    <w:name w:val="TOC Heading"/>
    <w:basedOn w:val="Titre1"/>
    <w:next w:val="Normal"/>
    <w:uiPriority w:val="39"/>
    <w:semiHidden/>
    <w:unhideWhenUsed/>
    <w:qFormat/>
    <w:rsid w:val="00C82728"/>
    <w:pPr>
      <w:tabs>
        <w:tab w:val="clear" w:pos="540"/>
      </w:tabs>
      <w:spacing w:before="240" w:after="60" w:line="240" w:lineRule="auto"/>
      <w:ind w:left="0"/>
      <w:jc w:val="left"/>
      <w:outlineLvl w:val="9"/>
    </w:pPr>
    <w:rPr>
      <w:rFonts w:ascii="Cambria" w:hAnsi="Cambria"/>
      <w:b/>
      <w:bCs/>
      <w:kern w:val="32"/>
      <w:sz w:val="32"/>
      <w:szCs w:val="32"/>
      <w:u w:val="none"/>
    </w:rPr>
  </w:style>
  <w:style w:type="paragraph" w:customStyle="1" w:styleId="BodytextAgency">
    <w:name w:val="Body text (Agency)"/>
    <w:basedOn w:val="Normal"/>
    <w:link w:val="BodytextAgencyChar"/>
    <w:qFormat/>
    <w:rsid w:val="00C82728"/>
    <w:pPr>
      <w:spacing w:after="140" w:line="280" w:lineRule="atLeast"/>
    </w:pPr>
    <w:rPr>
      <w:rFonts w:ascii="Verdana" w:hAnsi="Verdana"/>
      <w:snapToGrid w:val="0"/>
      <w:sz w:val="18"/>
      <w:szCs w:val="20"/>
      <w:lang w:val="en-GB"/>
    </w:rPr>
  </w:style>
  <w:style w:type="paragraph" w:customStyle="1" w:styleId="No-numheading3Agency">
    <w:name w:val="No-num heading 3 (Agency)"/>
    <w:link w:val="No-numheading3AgencyChar"/>
    <w:rsid w:val="00C82728"/>
    <w:pPr>
      <w:keepNext/>
      <w:spacing w:before="280" w:after="220" w:line="240" w:lineRule="auto"/>
      <w:outlineLvl w:val="2"/>
    </w:pPr>
    <w:rPr>
      <w:rFonts w:ascii="Verdana" w:eastAsia="Times New Roman" w:hAnsi="Verdana" w:cs="Times New Roman"/>
      <w:b/>
      <w:snapToGrid w:val="0"/>
      <w:kern w:val="32"/>
      <w:szCs w:val="20"/>
      <w:lang w:val="en-GB" w:eastAsia="fr-FR"/>
    </w:rPr>
  </w:style>
  <w:style w:type="paragraph" w:customStyle="1" w:styleId="TableTitle">
    <w:name w:val="Table Title"/>
    <w:next w:val="Normal"/>
    <w:rsid w:val="00C82728"/>
    <w:pPr>
      <w:keepNext/>
      <w:keepLines/>
      <w:tabs>
        <w:tab w:val="left" w:pos="1728"/>
      </w:tabs>
      <w:spacing w:after="240" w:line="280" w:lineRule="exact"/>
      <w:ind w:left="1728" w:hanging="1728"/>
    </w:pPr>
    <w:rPr>
      <w:rFonts w:ascii="Times New Roman" w:eastAsia="MS Mincho" w:hAnsi="Times New Roman" w:cs="Times New Roman"/>
      <w:b/>
      <w:bCs/>
      <w:snapToGrid w:val="0"/>
      <w:sz w:val="24"/>
      <w:szCs w:val="24"/>
      <w:lang w:val="en-US" w:eastAsia="fr-FR"/>
    </w:rPr>
  </w:style>
  <w:style w:type="paragraph" w:customStyle="1" w:styleId="gtcbodytext">
    <w:name w:val="gtcbodytext"/>
    <w:basedOn w:val="Normal"/>
    <w:rsid w:val="00C82728"/>
    <w:pPr>
      <w:spacing w:before="240" w:after="240" w:line="300" w:lineRule="auto"/>
    </w:pPr>
    <w:rPr>
      <w:snapToGrid w:val="0"/>
      <w:lang w:val="en-US"/>
    </w:rPr>
  </w:style>
  <w:style w:type="character" w:customStyle="1" w:styleId="gtcbold9">
    <w:name w:val="gtcbold9"/>
    <w:rsid w:val="00C82728"/>
    <w:rPr>
      <w:b/>
    </w:rPr>
  </w:style>
  <w:style w:type="paragraph" w:customStyle="1" w:styleId="TableLeft">
    <w:name w:val="Table Left"/>
    <w:basedOn w:val="Normal"/>
    <w:link w:val="TableLeftChar"/>
    <w:rsid w:val="00C82728"/>
    <w:pPr>
      <w:keepNext/>
      <w:spacing w:before="40" w:after="40" w:line="240" w:lineRule="exact"/>
    </w:pPr>
    <w:rPr>
      <w:rFonts w:eastAsia="Calibri"/>
      <w:sz w:val="20"/>
      <w:szCs w:val="20"/>
    </w:rPr>
  </w:style>
  <w:style w:type="paragraph" w:customStyle="1" w:styleId="TableFootnoteLetter">
    <w:name w:val="Table Footnote Letter"/>
    <w:rsid w:val="00C82728"/>
    <w:pPr>
      <w:keepLines/>
      <w:numPr>
        <w:numId w:val="18"/>
      </w:numPr>
      <w:spacing w:before="40" w:after="0" w:line="240" w:lineRule="exact"/>
    </w:pPr>
    <w:rPr>
      <w:rFonts w:ascii="Verdana" w:eastAsia="MS Mincho" w:hAnsi="Verdana" w:cs="Times New Roman"/>
      <w:sz w:val="16"/>
      <w:szCs w:val="18"/>
      <w:lang w:eastAsia="fr-FR"/>
    </w:rPr>
  </w:style>
  <w:style w:type="paragraph" w:customStyle="1" w:styleId="Paragraph">
    <w:name w:val="Paragraph"/>
    <w:rsid w:val="00C82728"/>
    <w:pPr>
      <w:spacing w:after="240" w:line="360" w:lineRule="exact"/>
    </w:pPr>
    <w:rPr>
      <w:rFonts w:ascii="Times New Roman" w:eastAsia="MS Mincho" w:hAnsi="Times New Roman" w:cs="Times New Roman"/>
      <w:sz w:val="24"/>
      <w:szCs w:val="24"/>
      <w:lang w:eastAsia="fr-FR"/>
    </w:rPr>
  </w:style>
  <w:style w:type="paragraph" w:customStyle="1" w:styleId="gtctablespaceafter">
    <w:name w:val="gtctablespaceafter"/>
    <w:basedOn w:val="Normal"/>
    <w:rsid w:val="00C82728"/>
    <w:pPr>
      <w:spacing w:after="280"/>
    </w:pPr>
    <w:rPr>
      <w:sz w:val="2"/>
      <w:szCs w:val="2"/>
      <w:lang w:val="en-US" w:eastAsia="en-US"/>
    </w:rPr>
  </w:style>
  <w:style w:type="character" w:styleId="Appelnotedebasdep">
    <w:name w:val="footnote reference"/>
    <w:rsid w:val="00C82728"/>
    <w:rPr>
      <w:rFonts w:cs="Times New Roman"/>
      <w:vertAlign w:val="superscript"/>
    </w:rPr>
  </w:style>
  <w:style w:type="paragraph" w:customStyle="1" w:styleId="BodyText1">
    <w:name w:val="Body Text1"/>
    <w:rsid w:val="00C82728"/>
    <w:pPr>
      <w:tabs>
        <w:tab w:val="left" w:pos="1152"/>
        <w:tab w:val="left" w:pos="1872"/>
      </w:tabs>
      <w:overflowPunct w:val="0"/>
      <w:autoSpaceDE w:val="0"/>
      <w:autoSpaceDN w:val="0"/>
      <w:adjustRightInd w:val="0"/>
      <w:spacing w:after="240" w:line="288" w:lineRule="auto"/>
      <w:ind w:left="1151"/>
      <w:jc w:val="both"/>
      <w:textAlignment w:val="baseline"/>
    </w:pPr>
    <w:rPr>
      <w:rFonts w:ascii="Times New Roman" w:eastAsia="Times New Roman" w:hAnsi="Times New Roman" w:cs="Times New Roman"/>
      <w:sz w:val="24"/>
      <w:szCs w:val="20"/>
      <w:lang w:eastAsia="fr-FR" w:bidi="fr-FR"/>
    </w:rPr>
  </w:style>
  <w:style w:type="character" w:customStyle="1" w:styleId="EmailStyle62">
    <w:name w:val="EmailStyle62"/>
    <w:semiHidden/>
    <w:rsid w:val="00C82728"/>
    <w:rPr>
      <w:rFonts w:ascii="Arial" w:hAnsi="Arial" w:cs="Arial"/>
      <w:color w:val="000080"/>
      <w:sz w:val="20"/>
      <w:szCs w:val="20"/>
    </w:rPr>
  </w:style>
  <w:style w:type="paragraph" w:customStyle="1" w:styleId="EMEAHeading1">
    <w:name w:val="EMEA Heading 1"/>
    <w:next w:val="EMEANormal"/>
    <w:rsid w:val="00C82728"/>
    <w:pPr>
      <w:tabs>
        <w:tab w:val="left" w:pos="562"/>
      </w:tabs>
      <w:suppressAutoHyphens/>
      <w:spacing w:beforeLines="200" w:afterLines="100" w:after="0" w:line="240" w:lineRule="auto"/>
      <w:outlineLvl w:val="0"/>
    </w:pPr>
    <w:rPr>
      <w:rFonts w:ascii="Times New Roman Bold" w:eastAsia="Times New Roman" w:hAnsi="Times New Roman Bold" w:cs="Times New Roman"/>
      <w:b/>
      <w:caps/>
      <w:szCs w:val="20"/>
      <w:lang w:eastAsia="fr-FR" w:bidi="fr-FR"/>
    </w:rPr>
  </w:style>
  <w:style w:type="paragraph" w:customStyle="1" w:styleId="EMEAHeadingBoxed">
    <w:name w:val="EMEA Heading Boxed"/>
    <w:next w:val="EMEANormal"/>
    <w:rsid w:val="00C82728"/>
    <w:pPr>
      <w:pBdr>
        <w:top w:val="single" w:sz="4" w:space="1" w:color="auto"/>
        <w:left w:val="single" w:sz="4" w:space="4" w:color="auto"/>
        <w:bottom w:val="single" w:sz="4" w:space="1" w:color="auto"/>
        <w:right w:val="single" w:sz="4" w:space="4" w:color="auto"/>
      </w:pBdr>
      <w:tabs>
        <w:tab w:val="left" w:pos="562"/>
      </w:tabs>
      <w:suppressAutoHyphens/>
      <w:spacing w:beforeLines="200" w:afterLines="100" w:after="0" w:line="240" w:lineRule="auto"/>
      <w:ind w:left="562" w:hanging="562"/>
    </w:pPr>
    <w:rPr>
      <w:rFonts w:ascii="Times New Roman Bold" w:eastAsia="Times New Roman" w:hAnsi="Times New Roman Bold" w:cs="Times New Roman"/>
      <w:b/>
      <w:caps/>
      <w:szCs w:val="20"/>
      <w:lang w:eastAsia="fr-FR" w:bidi="fr-FR"/>
    </w:rPr>
  </w:style>
  <w:style w:type="paragraph" w:customStyle="1" w:styleId="EMEAHeadingItalic">
    <w:name w:val="EMEA Heading Italic"/>
    <w:next w:val="EMEANormal"/>
    <w:rsid w:val="00C82728"/>
    <w:pPr>
      <w:tabs>
        <w:tab w:val="left" w:pos="562"/>
      </w:tabs>
      <w:suppressAutoHyphens/>
      <w:spacing w:beforeLines="100" w:afterLines="100" w:after="0" w:line="240" w:lineRule="auto"/>
    </w:pPr>
    <w:rPr>
      <w:rFonts w:ascii="Times New Roman" w:eastAsia="Times New Roman" w:hAnsi="Times New Roman" w:cs="Times New Roman"/>
      <w:i/>
      <w:szCs w:val="20"/>
      <w:lang w:eastAsia="fr-FR" w:bidi="fr-FR"/>
    </w:rPr>
  </w:style>
  <w:style w:type="paragraph" w:customStyle="1" w:styleId="EMEAHeadingLeaflet">
    <w:name w:val="EMEA Heading Leaflet"/>
    <w:next w:val="EMEANormal"/>
    <w:rsid w:val="00C82728"/>
    <w:pPr>
      <w:tabs>
        <w:tab w:val="left" w:pos="562"/>
      </w:tabs>
      <w:suppressAutoHyphens/>
      <w:spacing w:beforeLines="100" w:afterLines="100" w:after="0" w:line="240" w:lineRule="auto"/>
    </w:pPr>
    <w:rPr>
      <w:rFonts w:ascii="Times New Roman Bold" w:eastAsia="Times New Roman" w:hAnsi="Times New Roman Bold" w:cs="Times New Roman"/>
      <w:b/>
      <w:szCs w:val="20"/>
      <w:lang w:eastAsia="fr-FR" w:bidi="fr-FR"/>
    </w:rPr>
  </w:style>
  <w:style w:type="paragraph" w:customStyle="1" w:styleId="EMEAHeadingUI">
    <w:name w:val="EMEA Heading UI"/>
    <w:next w:val="EMEANormal"/>
    <w:rsid w:val="00C82728"/>
    <w:pPr>
      <w:tabs>
        <w:tab w:val="left" w:pos="562"/>
      </w:tabs>
      <w:suppressAutoHyphens/>
      <w:spacing w:beforeLines="100" w:afterLines="100" w:after="0" w:line="240" w:lineRule="auto"/>
    </w:pPr>
    <w:rPr>
      <w:rFonts w:ascii="Times New Roman" w:eastAsia="Times New Roman" w:hAnsi="Times New Roman" w:cs="Times New Roman"/>
      <w:i/>
      <w:szCs w:val="20"/>
      <w:u w:val="single"/>
      <w:lang w:eastAsia="fr-FR" w:bidi="fr-FR"/>
    </w:rPr>
  </w:style>
  <w:style w:type="paragraph" w:customStyle="1" w:styleId="EMEAHint">
    <w:name w:val="EMEA Hint"/>
    <w:next w:val="EMEANormal"/>
    <w:rsid w:val="00C82728"/>
    <w:pPr>
      <w:tabs>
        <w:tab w:val="left" w:pos="562"/>
      </w:tabs>
      <w:suppressAutoHyphens/>
      <w:spacing w:after="0" w:line="240" w:lineRule="auto"/>
    </w:pPr>
    <w:rPr>
      <w:rFonts w:ascii="Times New Roman" w:eastAsia="Times New Roman" w:hAnsi="Times New Roman" w:cs="Times New Roman"/>
      <w:i/>
      <w:color w:val="008000"/>
      <w:szCs w:val="20"/>
      <w:lang w:eastAsia="fr-FR" w:bidi="fr-FR"/>
    </w:rPr>
  </w:style>
  <w:style w:type="paragraph" w:customStyle="1" w:styleId="EMEATitle">
    <w:name w:val="EMEA Title"/>
    <w:rsid w:val="00C82728"/>
    <w:pPr>
      <w:tabs>
        <w:tab w:val="left" w:pos="562"/>
      </w:tabs>
      <w:suppressAutoHyphens/>
      <w:spacing w:after="0" w:line="240" w:lineRule="auto"/>
      <w:jc w:val="center"/>
    </w:pPr>
    <w:rPr>
      <w:rFonts w:ascii="Times New Roman Bold" w:eastAsia="Times New Roman" w:hAnsi="Times New Roman Bold" w:cs="Times New Roman"/>
      <w:b/>
      <w:caps/>
      <w:szCs w:val="20"/>
      <w:lang w:eastAsia="fr-FR" w:bidi="fr-FR"/>
    </w:rPr>
  </w:style>
  <w:style w:type="paragraph" w:customStyle="1" w:styleId="EMEAFooter">
    <w:name w:val="EMEA Footer"/>
    <w:rsid w:val="00C82728"/>
    <w:pPr>
      <w:suppressAutoHyphens/>
      <w:spacing w:after="0" w:line="240" w:lineRule="auto"/>
      <w:jc w:val="center"/>
    </w:pPr>
    <w:rPr>
      <w:rFonts w:ascii="Helvetica" w:eastAsia="Times New Roman" w:hAnsi="Helvetica" w:cs="Times New Roman"/>
      <w:sz w:val="16"/>
      <w:szCs w:val="20"/>
      <w:lang w:eastAsia="fr-FR" w:bidi="fr-FR"/>
    </w:rPr>
  </w:style>
  <w:style w:type="paragraph" w:customStyle="1" w:styleId="EMEAHeading2SPCEmpty">
    <w:name w:val="EMEA Heading 2 SPC Empty"/>
    <w:basedOn w:val="EMEAHeading2SPC"/>
    <w:next w:val="EMEANormal"/>
    <w:rsid w:val="00C82728"/>
    <w:pPr>
      <w:spacing w:beforeLines="0" w:before="0" w:after="0"/>
    </w:pPr>
    <w:rPr>
      <w:lang w:val="fr-FR" w:eastAsia="fr-FR" w:bidi="fr-FR"/>
    </w:rPr>
  </w:style>
  <w:style w:type="paragraph" w:customStyle="1" w:styleId="EMEAHeading1Para1">
    <w:name w:val="EMEA Heading 1 Para 1"/>
    <w:basedOn w:val="EMEAHeading1"/>
    <w:next w:val="EMEANormal"/>
    <w:rsid w:val="00C82728"/>
    <w:pPr>
      <w:spacing w:beforeLines="0"/>
    </w:pPr>
  </w:style>
  <w:style w:type="paragraph" w:customStyle="1" w:styleId="EMEAHeadingBoxedEmpty">
    <w:name w:val="EMEA Heading Boxed Empty"/>
    <w:basedOn w:val="EMEAHeadingBoxed"/>
    <w:next w:val="EMEANormal"/>
    <w:rsid w:val="00C82728"/>
    <w:pPr>
      <w:spacing w:afterLines="0"/>
    </w:pPr>
  </w:style>
  <w:style w:type="paragraph" w:customStyle="1" w:styleId="EMEAHeadingBoxed1">
    <w:name w:val="EMEA Heading Boxed 1"/>
    <w:basedOn w:val="EMEAHeadingBoxed"/>
    <w:rsid w:val="00C82728"/>
    <w:pPr>
      <w:spacing w:beforeLines="100" w:after="240"/>
      <w:ind w:left="561" w:hanging="561"/>
    </w:pPr>
  </w:style>
  <w:style w:type="paragraph" w:customStyle="1" w:styleId="EMEAHeadingBoxedTitle">
    <w:name w:val="EMEA Heading Boxed Title"/>
    <w:basedOn w:val="EMEAHeadingBoxed"/>
    <w:rsid w:val="00C82728"/>
    <w:pPr>
      <w:spacing w:beforeLines="0" w:afterLines="0"/>
      <w:ind w:left="561" w:hanging="561"/>
    </w:pPr>
    <w:rPr>
      <w:b w:val="0"/>
    </w:rPr>
  </w:style>
  <w:style w:type="paragraph" w:customStyle="1" w:styleId="a">
    <w:name w:val="_"/>
    <w:rsid w:val="00C82728"/>
    <w:pPr>
      <w:widowControl w:val="0"/>
      <w:spacing w:after="0" w:line="240" w:lineRule="auto"/>
    </w:pPr>
    <w:rPr>
      <w:rFonts w:ascii="Roman" w:eastAsia="Times New Roman" w:hAnsi="Roman" w:cs="Times New Roman"/>
      <w:sz w:val="24"/>
      <w:szCs w:val="20"/>
      <w:lang w:eastAsia="fr-FR" w:bidi="fr-FR"/>
    </w:rPr>
  </w:style>
  <w:style w:type="character" w:customStyle="1" w:styleId="gtcsuperscript">
    <w:name w:val="gtcsuperscript"/>
    <w:rsid w:val="00C82728"/>
  </w:style>
  <w:style w:type="paragraph" w:customStyle="1" w:styleId="DraftingNotesAgency">
    <w:name w:val="Drafting Notes (Agency)"/>
    <w:basedOn w:val="Normal"/>
    <w:next w:val="BodytextAgency"/>
    <w:link w:val="DraftingNotesAgencyChar"/>
    <w:rsid w:val="00C82728"/>
    <w:pPr>
      <w:spacing w:after="140" w:line="280" w:lineRule="atLeast"/>
    </w:pPr>
    <w:rPr>
      <w:rFonts w:ascii="Courier New" w:eastAsia="Verdana" w:hAnsi="Courier New"/>
      <w:i/>
      <w:color w:val="339966"/>
      <w:sz w:val="22"/>
      <w:szCs w:val="18"/>
      <w:lang w:bidi="fr-FR"/>
    </w:rPr>
  </w:style>
  <w:style w:type="character" w:customStyle="1" w:styleId="DraftingNotesAgencyChar">
    <w:name w:val="Drafting Notes (Agency) Char"/>
    <w:link w:val="DraftingNotesAgency"/>
    <w:rsid w:val="00C82728"/>
    <w:rPr>
      <w:rFonts w:ascii="Courier New" w:eastAsia="Verdana" w:hAnsi="Courier New" w:cs="Times New Roman"/>
      <w:i/>
      <w:color w:val="339966"/>
      <w:szCs w:val="18"/>
      <w:lang w:eastAsia="fr-FR" w:bidi="fr-FR"/>
    </w:rPr>
  </w:style>
  <w:style w:type="character" w:customStyle="1" w:styleId="BodytextAgencyChar">
    <w:name w:val="Body text (Agency) Char"/>
    <w:link w:val="BodytextAgency"/>
    <w:rsid w:val="00C82728"/>
    <w:rPr>
      <w:rFonts w:ascii="Verdana" w:eastAsia="Times New Roman" w:hAnsi="Verdana" w:cs="Times New Roman"/>
      <w:snapToGrid w:val="0"/>
      <w:sz w:val="18"/>
      <w:szCs w:val="20"/>
      <w:lang w:val="en-GB" w:eastAsia="fr-FR"/>
    </w:rPr>
  </w:style>
  <w:style w:type="character" w:customStyle="1" w:styleId="No-numheading3AgencyChar">
    <w:name w:val="No-num heading 3 (Agency) Char"/>
    <w:link w:val="No-numheading3Agency"/>
    <w:rsid w:val="00C82728"/>
    <w:rPr>
      <w:rFonts w:ascii="Verdana" w:eastAsia="Times New Roman" w:hAnsi="Verdana" w:cs="Times New Roman"/>
      <w:b/>
      <w:snapToGrid w:val="0"/>
      <w:kern w:val="32"/>
      <w:szCs w:val="20"/>
      <w:lang w:val="en-GB" w:eastAsia="fr-FR"/>
    </w:rPr>
  </w:style>
  <w:style w:type="paragraph" w:customStyle="1" w:styleId="gtctabletitleotherwise">
    <w:name w:val="gtctabletitleotherwise"/>
    <w:basedOn w:val="Normal"/>
    <w:rsid w:val="00C82728"/>
    <w:pPr>
      <w:spacing w:before="120"/>
      <w:jc w:val="center"/>
    </w:pPr>
    <w:rPr>
      <w:b/>
      <w:bCs/>
      <w:lang w:bidi="fr-FR"/>
    </w:rPr>
  </w:style>
  <w:style w:type="paragraph" w:customStyle="1" w:styleId="gtctablespacebefore">
    <w:name w:val="gtctablespacebefore"/>
    <w:basedOn w:val="Normal"/>
    <w:rsid w:val="00C82728"/>
    <w:pPr>
      <w:spacing w:before="300"/>
    </w:pPr>
    <w:rPr>
      <w:sz w:val="2"/>
      <w:szCs w:val="2"/>
      <w:lang w:bidi="fr-FR"/>
    </w:rPr>
  </w:style>
  <w:style w:type="numbering" w:customStyle="1" w:styleId="NoList1">
    <w:name w:val="No List1"/>
    <w:next w:val="Aucuneliste"/>
    <w:uiPriority w:val="99"/>
    <w:semiHidden/>
    <w:rsid w:val="00C82728"/>
  </w:style>
  <w:style w:type="paragraph" w:customStyle="1" w:styleId="BodyText2">
    <w:name w:val="Body Text2"/>
    <w:rsid w:val="00C82728"/>
    <w:pPr>
      <w:tabs>
        <w:tab w:val="left" w:pos="1152"/>
        <w:tab w:val="left" w:pos="1872"/>
      </w:tabs>
      <w:overflowPunct w:val="0"/>
      <w:autoSpaceDE w:val="0"/>
      <w:autoSpaceDN w:val="0"/>
      <w:adjustRightInd w:val="0"/>
      <w:spacing w:after="240" w:line="288" w:lineRule="auto"/>
      <w:ind w:left="1151"/>
      <w:jc w:val="both"/>
      <w:textAlignment w:val="baseline"/>
    </w:pPr>
    <w:rPr>
      <w:rFonts w:ascii="Times New Roman" w:eastAsia="Times New Roman" w:hAnsi="Times New Roman" w:cs="Times New Roman"/>
      <w:sz w:val="24"/>
      <w:szCs w:val="20"/>
      <w:lang w:eastAsia="fr-FR" w:bidi="fr-FR"/>
    </w:rPr>
  </w:style>
  <w:style w:type="table" w:customStyle="1" w:styleId="TableGrid1">
    <w:name w:val="Table Grid1"/>
    <w:basedOn w:val="TableauNormal"/>
    <w:next w:val="Grilledutableau"/>
    <w:uiPriority w:val="39"/>
    <w:rsid w:val="00C82728"/>
    <w:pPr>
      <w:tabs>
        <w:tab w:val="left" w:pos="562"/>
      </w:tabs>
      <w:suppressAutoHyphens/>
      <w:spacing w:after="0" w:line="240" w:lineRule="auto"/>
    </w:pPr>
    <w:rPr>
      <w:rFonts w:ascii="Times New Roman" w:eastAsia="Times New Roman" w:hAnsi="Times New Roman" w:cs="Times New Roman"/>
      <w:sz w:val="20"/>
      <w:szCs w:val="20"/>
      <w:lang w:val="en-US"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ftChar">
    <w:name w:val="Table Left Char"/>
    <w:link w:val="TableLeft"/>
    <w:locked/>
    <w:rsid w:val="00C82728"/>
    <w:rPr>
      <w:rFonts w:ascii="Times New Roman" w:eastAsia="Calibri" w:hAnsi="Times New Roman" w:cs="Times New Roman"/>
      <w:sz w:val="20"/>
      <w:szCs w:val="20"/>
      <w:lang w:eastAsia="fr-FR"/>
    </w:rPr>
  </w:style>
  <w:style w:type="paragraph" w:customStyle="1" w:styleId="BodyText3">
    <w:name w:val="Body Text3"/>
    <w:rsid w:val="00C82728"/>
    <w:pPr>
      <w:tabs>
        <w:tab w:val="left" w:pos="1152"/>
        <w:tab w:val="left" w:pos="1872"/>
      </w:tabs>
      <w:overflowPunct w:val="0"/>
      <w:autoSpaceDE w:val="0"/>
      <w:autoSpaceDN w:val="0"/>
      <w:adjustRightInd w:val="0"/>
      <w:spacing w:after="240" w:line="288" w:lineRule="auto"/>
      <w:ind w:left="1151"/>
      <w:jc w:val="both"/>
      <w:textAlignment w:val="baseline"/>
    </w:pPr>
    <w:rPr>
      <w:rFonts w:ascii="Times New Roman" w:eastAsia="Times New Roman" w:hAnsi="Times New Roman" w:cs="Times New Roman"/>
      <w:sz w:val="24"/>
      <w:szCs w:val="20"/>
      <w:lang w:eastAsia="fr-FR" w:bidi="fr-FR"/>
    </w:rPr>
  </w:style>
  <w:style w:type="character" w:styleId="Mentionnonrsolue">
    <w:name w:val="Unresolved Mention"/>
    <w:uiPriority w:val="99"/>
    <w:semiHidden/>
    <w:unhideWhenUsed/>
    <w:rsid w:val="00C82728"/>
    <w:rPr>
      <w:color w:val="808080"/>
      <w:shd w:val="clear" w:color="auto" w:fill="E6E6E6"/>
    </w:rPr>
  </w:style>
  <w:style w:type="paragraph" w:customStyle="1" w:styleId="AmmCorpsTexte">
    <w:name w:val="AmmCorpsTexte"/>
    <w:basedOn w:val="Normal"/>
    <w:link w:val="AmmCorpsTexteCar"/>
    <w:rsid w:val="00C82728"/>
    <w:pPr>
      <w:spacing w:after="120"/>
      <w:jc w:val="both"/>
    </w:pPr>
    <w:rPr>
      <w:rFonts w:ascii="Arial" w:hAnsi="Arial"/>
      <w:sz w:val="20"/>
      <w:szCs w:val="20"/>
    </w:rPr>
  </w:style>
  <w:style w:type="character" w:customStyle="1" w:styleId="AmmCorpsTexteCar">
    <w:name w:val="AmmCorpsTexte Car"/>
    <w:link w:val="AmmCorpsTexte"/>
    <w:rsid w:val="00C82728"/>
    <w:rPr>
      <w:rFonts w:ascii="Arial" w:eastAsia="Times New Roman" w:hAnsi="Arial" w:cs="Times New Roman"/>
      <w:sz w:val="20"/>
      <w:szCs w:val="20"/>
      <w:lang w:eastAsia="fr-FR"/>
    </w:rPr>
  </w:style>
  <w:style w:type="paragraph" w:customStyle="1" w:styleId="Steps">
    <w:name w:val="Steps"/>
    <w:basedOn w:val="Normal"/>
    <w:uiPriority w:val="99"/>
    <w:rsid w:val="00C82728"/>
    <w:pPr>
      <w:tabs>
        <w:tab w:val="left" w:pos="369"/>
      </w:tabs>
      <w:autoSpaceDE w:val="0"/>
      <w:autoSpaceDN w:val="0"/>
      <w:adjustRightInd w:val="0"/>
      <w:spacing w:before="170" w:after="170" w:line="288" w:lineRule="auto"/>
      <w:textAlignment w:val="center"/>
    </w:pPr>
    <w:rPr>
      <w:rFonts w:ascii="Merck Sans Serif Ex Bold" w:eastAsia="Merck Sans Serif Ex Bold" w:hAnsi="Interstate" w:cs="Merck Sans Serif Ex Bold"/>
      <w:color w:val="FFFFFF"/>
      <w:sz w:val="60"/>
      <w:szCs w:val="60"/>
      <w:lang w:val="en-US" w:eastAsia="en-US"/>
    </w:rPr>
  </w:style>
  <w:style w:type="paragraph" w:customStyle="1" w:styleId="Flietext">
    <w:name w:val="Fließtext"/>
    <w:basedOn w:val="Normal"/>
    <w:uiPriority w:val="99"/>
    <w:rsid w:val="00C82728"/>
    <w:pPr>
      <w:tabs>
        <w:tab w:val="left" w:pos="170"/>
        <w:tab w:val="left" w:pos="227"/>
        <w:tab w:val="left" w:pos="510"/>
      </w:tabs>
      <w:suppressAutoHyphens/>
      <w:autoSpaceDE w:val="0"/>
      <w:autoSpaceDN w:val="0"/>
      <w:adjustRightInd w:val="0"/>
      <w:spacing w:line="240" w:lineRule="atLeast"/>
      <w:textAlignment w:val="center"/>
    </w:pPr>
    <w:rPr>
      <w:rFonts w:ascii="Merck Sans Serif Light" w:eastAsia="Merck Sans Serif Light" w:hAnsi="Interstate" w:cs="Merck Sans Serif Light"/>
      <w:color w:val="000000"/>
      <w:sz w:val="20"/>
      <w:szCs w:val="20"/>
      <w:lang w:val="en-US" w:eastAsia="en-US"/>
    </w:rPr>
  </w:style>
  <w:style w:type="table" w:customStyle="1" w:styleId="TableGrid2">
    <w:name w:val="Table Grid2"/>
    <w:basedOn w:val="TableauNormal"/>
    <w:next w:val="Grilledutableau"/>
    <w:uiPriority w:val="39"/>
    <w:rsid w:val="00C82728"/>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C82728"/>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82728"/>
  </w:style>
  <w:style w:type="paragraph" w:customStyle="1" w:styleId="TitreA">
    <w:name w:val="Titre A"/>
    <w:basedOn w:val="BMCENTRED"/>
    <w:qFormat/>
    <w:rsid w:val="00C82728"/>
  </w:style>
  <w:style w:type="paragraph" w:customStyle="1" w:styleId="TitreB">
    <w:name w:val="Titre B"/>
    <w:basedOn w:val="Normal"/>
    <w:qFormat/>
    <w:rsid w:val="00C82728"/>
    <w:pPr>
      <w:keepNext/>
      <w:numPr>
        <w:numId w:val="21"/>
      </w:numPr>
      <w:tabs>
        <w:tab w:val="left" w:pos="567"/>
      </w:tabs>
      <w:ind w:left="567" w:hanging="567"/>
    </w:pPr>
    <w:rPr>
      <w:b/>
    </w:rPr>
  </w:style>
  <w:style w:type="paragraph" w:customStyle="1" w:styleId="bulletpoint">
    <w:name w:val="bullet point"/>
    <w:basedOn w:val="Normal"/>
    <w:link w:val="bulletpointCar"/>
    <w:qFormat/>
    <w:rsid w:val="00C82728"/>
    <w:pPr>
      <w:numPr>
        <w:numId w:val="3"/>
      </w:numPr>
      <w:suppressAutoHyphens/>
      <w:autoSpaceDE w:val="0"/>
      <w:autoSpaceDN w:val="0"/>
      <w:adjustRightInd w:val="0"/>
      <w:spacing w:after="113" w:line="288" w:lineRule="auto"/>
      <w:textAlignment w:val="center"/>
    </w:pPr>
    <w:rPr>
      <w:sz w:val="22"/>
      <w:szCs w:val="22"/>
    </w:rPr>
  </w:style>
  <w:style w:type="paragraph" w:customStyle="1" w:styleId="bulletpoint2">
    <w:name w:val="bullet point 2"/>
    <w:basedOn w:val="Normal"/>
    <w:link w:val="bulletpoint2Car"/>
    <w:qFormat/>
    <w:rsid w:val="00C82728"/>
    <w:pPr>
      <w:numPr>
        <w:numId w:val="26"/>
      </w:numPr>
      <w:suppressAutoHyphens/>
      <w:autoSpaceDE w:val="0"/>
      <w:autoSpaceDN w:val="0"/>
      <w:adjustRightInd w:val="0"/>
      <w:spacing w:after="28" w:line="288" w:lineRule="auto"/>
      <w:ind w:left="567"/>
      <w:textAlignment w:val="center"/>
    </w:pPr>
    <w:rPr>
      <w:sz w:val="22"/>
      <w:szCs w:val="22"/>
    </w:rPr>
  </w:style>
  <w:style w:type="character" w:customStyle="1" w:styleId="bulletpointCar">
    <w:name w:val="bullet point Car"/>
    <w:link w:val="bulletpoint"/>
    <w:rsid w:val="00C82728"/>
    <w:rPr>
      <w:rFonts w:ascii="Times New Roman" w:eastAsia="Times New Roman" w:hAnsi="Times New Roman" w:cs="Times New Roman"/>
      <w:lang w:eastAsia="fr-FR"/>
    </w:rPr>
  </w:style>
  <w:style w:type="paragraph" w:customStyle="1" w:styleId="infosimportantes">
    <w:name w:val="infos importantes"/>
    <w:basedOn w:val="Normal"/>
    <w:link w:val="infosimportantesCar"/>
    <w:qFormat/>
    <w:rsid w:val="00C82728"/>
    <w:pPr>
      <w:numPr>
        <w:numId w:val="27"/>
      </w:numPr>
      <w:tabs>
        <w:tab w:val="left" w:pos="0"/>
        <w:tab w:val="left" w:pos="142"/>
      </w:tabs>
      <w:suppressAutoHyphens/>
      <w:autoSpaceDE w:val="0"/>
      <w:autoSpaceDN w:val="0"/>
      <w:adjustRightInd w:val="0"/>
      <w:spacing w:after="113" w:line="288" w:lineRule="auto"/>
      <w:ind w:left="426"/>
      <w:textAlignment w:val="center"/>
    </w:pPr>
    <w:rPr>
      <w:rFonts w:eastAsia="Calibri"/>
      <w:sz w:val="22"/>
      <w:szCs w:val="20"/>
      <w:lang w:val="en-US"/>
    </w:rPr>
  </w:style>
  <w:style w:type="character" w:customStyle="1" w:styleId="bulletpoint2Car">
    <w:name w:val="bullet point 2 Car"/>
    <w:link w:val="bulletpoint2"/>
    <w:rsid w:val="00C82728"/>
    <w:rPr>
      <w:rFonts w:ascii="Times New Roman" w:eastAsia="Times New Roman" w:hAnsi="Times New Roman" w:cs="Times New Roman"/>
      <w:lang w:eastAsia="fr-FR"/>
    </w:rPr>
  </w:style>
  <w:style w:type="character" w:customStyle="1" w:styleId="infosimportantesCar">
    <w:name w:val="infos importantes Car"/>
    <w:link w:val="infosimportantes"/>
    <w:rsid w:val="00C82728"/>
    <w:rPr>
      <w:rFonts w:ascii="Times New Roman" w:eastAsia="Calibri" w:hAnsi="Times New Roman" w:cs="Times New Roman"/>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https://signalement.social-sante.gouv.f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http://en.wikipedia.org/wiki/Inframammary_fold"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hyperlink" Target="http://en.wikipedia.org/wiki/Skin_disease"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7770</Words>
  <Characters>42741</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FKF</dc:creator>
  <cp:keywords/>
  <dc:description/>
  <cp:lastModifiedBy>FKF</cp:lastModifiedBy>
  <cp:revision>2</cp:revision>
  <dcterms:created xsi:type="dcterms:W3CDTF">2023-11-16T10:59:00Z</dcterms:created>
  <dcterms:modified xsi:type="dcterms:W3CDTF">2023-11-16T13:21:00Z</dcterms:modified>
</cp:coreProperties>
</file>